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EF3" w:rsidRPr="00DF7EF3" w:rsidRDefault="00DF7EF3" w:rsidP="00DF7EF3">
      <w:pPr>
        <w:pStyle w:val="1"/>
        <w:tabs>
          <w:tab w:val="left" w:pos="727"/>
        </w:tabs>
        <w:ind w:firstLine="709"/>
        <w:jc w:val="center"/>
        <w:rPr>
          <w:b/>
          <w:bCs/>
          <w:iCs/>
          <w:color w:val="000000" w:themeColor="text1"/>
        </w:rPr>
      </w:pPr>
      <w:r w:rsidRPr="00DF7EF3">
        <w:rPr>
          <w:b/>
          <w:bCs/>
          <w:iCs/>
          <w:color w:val="000000" w:themeColor="text1"/>
        </w:rPr>
        <w:t>Основные показатели социально-экономического развития Свердловского района за 2024 год</w:t>
      </w:r>
    </w:p>
    <w:p w:rsidR="00DF7EF3" w:rsidRPr="00DF7EF3" w:rsidRDefault="00DF7EF3" w:rsidP="00DF7EF3">
      <w:pPr>
        <w:pStyle w:val="1"/>
        <w:tabs>
          <w:tab w:val="left" w:pos="727"/>
        </w:tabs>
        <w:ind w:firstLine="709"/>
        <w:jc w:val="center"/>
        <w:rPr>
          <w:b/>
          <w:bCs/>
          <w:iCs/>
          <w:color w:val="000000" w:themeColor="text1"/>
        </w:rPr>
      </w:pPr>
    </w:p>
    <w:p w:rsidR="00F071A2" w:rsidRPr="004145B0" w:rsidRDefault="00F071A2" w:rsidP="00F071A2">
      <w:pPr>
        <w:pStyle w:val="1"/>
        <w:tabs>
          <w:tab w:val="left" w:pos="727"/>
        </w:tabs>
        <w:ind w:firstLine="709"/>
        <w:jc w:val="both"/>
        <w:rPr>
          <w:color w:val="000000" w:themeColor="text1"/>
        </w:rPr>
      </w:pPr>
      <w:r w:rsidRPr="004145B0">
        <w:rPr>
          <w:b/>
          <w:bCs/>
          <w:i/>
          <w:iCs/>
          <w:color w:val="000000" w:themeColor="text1"/>
        </w:rPr>
        <w:t xml:space="preserve"> Общая социально-экономическая характеристика Свердловского района Орловской области</w:t>
      </w:r>
    </w:p>
    <w:p w:rsidR="00F071A2" w:rsidRPr="004145B0" w:rsidRDefault="00F071A2" w:rsidP="00F071A2">
      <w:pPr>
        <w:pStyle w:val="1"/>
        <w:ind w:firstLine="709"/>
        <w:jc w:val="both"/>
        <w:rPr>
          <w:color w:val="000000" w:themeColor="text1"/>
        </w:rPr>
      </w:pPr>
      <w:r w:rsidRPr="004145B0">
        <w:rPr>
          <w:color w:val="000000" w:themeColor="text1"/>
        </w:rPr>
        <w:t xml:space="preserve">Свердловский район расположен в центральной части Орловской области, занимает площадь 1 061,5 квадратных километров. Районный центр – поселок городского типа Змиёвка. На территории района расположено               1 городское и 7 сельских поселений, в которые входят 112 населенных пунктов. Свердловский район граничит с Орловским, </w:t>
      </w:r>
      <w:proofErr w:type="spellStart"/>
      <w:r w:rsidRPr="004145B0">
        <w:rPr>
          <w:color w:val="000000" w:themeColor="text1"/>
        </w:rPr>
        <w:t>Залегощенским</w:t>
      </w:r>
      <w:proofErr w:type="spellEnd"/>
      <w:r w:rsidRPr="004145B0">
        <w:rPr>
          <w:color w:val="000000" w:themeColor="text1"/>
        </w:rPr>
        <w:t xml:space="preserve">, Покровским, </w:t>
      </w:r>
      <w:proofErr w:type="spellStart"/>
      <w:r w:rsidRPr="004145B0">
        <w:rPr>
          <w:color w:val="000000" w:themeColor="text1"/>
        </w:rPr>
        <w:t>Малоархангельским</w:t>
      </w:r>
      <w:proofErr w:type="spellEnd"/>
      <w:r w:rsidRPr="004145B0">
        <w:rPr>
          <w:color w:val="000000" w:themeColor="text1"/>
        </w:rPr>
        <w:t xml:space="preserve">, </w:t>
      </w:r>
      <w:proofErr w:type="spellStart"/>
      <w:r w:rsidRPr="004145B0">
        <w:rPr>
          <w:color w:val="000000" w:themeColor="text1"/>
        </w:rPr>
        <w:t>Глазуновским</w:t>
      </w:r>
      <w:proofErr w:type="spellEnd"/>
      <w:r w:rsidRPr="004145B0">
        <w:rPr>
          <w:color w:val="000000" w:themeColor="text1"/>
        </w:rPr>
        <w:t xml:space="preserve"> и </w:t>
      </w:r>
      <w:proofErr w:type="spellStart"/>
      <w:r w:rsidRPr="004145B0">
        <w:rPr>
          <w:color w:val="000000" w:themeColor="text1"/>
        </w:rPr>
        <w:t>Кромским</w:t>
      </w:r>
      <w:proofErr w:type="spellEnd"/>
      <w:r w:rsidRPr="004145B0">
        <w:rPr>
          <w:color w:val="000000" w:themeColor="text1"/>
        </w:rPr>
        <w:t xml:space="preserve"> районами.</w:t>
      </w:r>
    </w:p>
    <w:p w:rsidR="00F071A2" w:rsidRPr="004145B0" w:rsidRDefault="00F071A2" w:rsidP="00F071A2">
      <w:pPr>
        <w:pStyle w:val="1"/>
        <w:ind w:firstLine="0"/>
        <w:jc w:val="center"/>
        <w:rPr>
          <w:color w:val="000000" w:themeColor="text1"/>
        </w:rPr>
      </w:pPr>
      <w:r w:rsidRPr="004145B0">
        <w:rPr>
          <w:b/>
          <w:bCs/>
          <w:i/>
          <w:iCs/>
          <w:color w:val="000000" w:themeColor="text1"/>
        </w:rPr>
        <w:t>Макроэкономические показатели</w:t>
      </w:r>
    </w:p>
    <w:p w:rsidR="00C51577" w:rsidRPr="00035BF8" w:rsidRDefault="00F071A2" w:rsidP="00C51577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5BF8">
        <w:rPr>
          <w:rFonts w:ascii="Times New Roman" w:hAnsi="Times New Roman" w:cs="Times New Roman"/>
          <w:color w:val="000000" w:themeColor="text1"/>
          <w:sz w:val="28"/>
          <w:szCs w:val="28"/>
        </w:rPr>
        <w:t>Сельское хозяйство Свердловского района –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продовольствием, промышленности – сырьем, и содействия устойчивому развитию сельских территорий.</w:t>
      </w:r>
      <w:r w:rsidR="00C51577" w:rsidRPr="00035BF8">
        <w:rPr>
          <w:rFonts w:ascii="Times New Roman" w:hAnsi="Times New Roman" w:cs="Times New Roman"/>
          <w:sz w:val="28"/>
          <w:szCs w:val="28"/>
          <w:lang w:eastAsia="ru-RU"/>
        </w:rPr>
        <w:t xml:space="preserve">      В районе функционируют </w:t>
      </w:r>
      <w:r w:rsidR="00C51577" w:rsidRPr="00035BF8">
        <w:rPr>
          <w:rFonts w:ascii="Times New Roman" w:hAnsi="Times New Roman" w:cs="Times New Roman"/>
          <w:sz w:val="28"/>
          <w:szCs w:val="28"/>
        </w:rPr>
        <w:t xml:space="preserve">12 сельскохозяйственных предприятий, 3 структурных подразделения, 72 крестьянских (фермерских) хозяйства и  около 4 тысяч личных подсобных хозяйств. </w:t>
      </w:r>
    </w:p>
    <w:p w:rsidR="00C51577" w:rsidRPr="0005329E" w:rsidRDefault="00C51577" w:rsidP="00C515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5329E">
        <w:rPr>
          <w:rFonts w:ascii="Times New Roman" w:hAnsi="Times New Roman"/>
          <w:sz w:val="28"/>
          <w:szCs w:val="28"/>
        </w:rPr>
        <w:t xml:space="preserve">     За 2024 год всеми категориями хозяй</w:t>
      </w:r>
      <w:proofErr w:type="gramStart"/>
      <w:r w:rsidRPr="0005329E">
        <w:rPr>
          <w:rFonts w:ascii="Times New Roman" w:hAnsi="Times New Roman"/>
          <w:sz w:val="28"/>
          <w:szCs w:val="28"/>
        </w:rPr>
        <w:t>ств пр</w:t>
      </w:r>
      <w:proofErr w:type="gramEnd"/>
      <w:r w:rsidRPr="0005329E">
        <w:rPr>
          <w:rFonts w:ascii="Times New Roman" w:hAnsi="Times New Roman"/>
          <w:sz w:val="28"/>
          <w:szCs w:val="28"/>
        </w:rPr>
        <w:t xml:space="preserve">оизведено валовой продукции в действующих ценах 2024 года на  сумму 6 446 млн. рублей. По оценке 2025 года  валовой продукции в действующих ценах 2024 года будет произведено на сумму 6 730 млн. рублей (104,4 % к уровню 2024 года). Продукция растениеводства занимает лидирующее положение – 92 % от производства продукции сельского хозяйства в действующих ценах 2024 года. Основным видом продукции в структуре сельскохозяйственного производства является зерно – 39,0 % от продукции растениеводства, 35,8 % - от всей продукции сельского хозяйства в действующих ценах 2024 года.  </w:t>
      </w:r>
      <w:r w:rsidRPr="0005329E">
        <w:rPr>
          <w:rFonts w:ascii="Times New Roman" w:hAnsi="Times New Roman"/>
          <w:b/>
          <w:sz w:val="28"/>
          <w:szCs w:val="28"/>
        </w:rPr>
        <w:t xml:space="preserve">         </w:t>
      </w:r>
      <w:r w:rsidRPr="0005329E">
        <w:rPr>
          <w:rFonts w:ascii="Times New Roman" w:hAnsi="Times New Roman"/>
          <w:sz w:val="28"/>
          <w:szCs w:val="28"/>
        </w:rPr>
        <w:t xml:space="preserve">       В отчетном 2024 году было получено: 182,0 тыс. тонн зерна при урожайности 46,9 </w:t>
      </w:r>
      <w:proofErr w:type="spellStart"/>
      <w:r w:rsidRPr="0005329E">
        <w:rPr>
          <w:rFonts w:ascii="Times New Roman" w:hAnsi="Times New Roman"/>
          <w:sz w:val="28"/>
          <w:szCs w:val="28"/>
        </w:rPr>
        <w:t>ц</w:t>
      </w:r>
      <w:proofErr w:type="spellEnd"/>
      <w:r w:rsidRPr="0005329E">
        <w:rPr>
          <w:rFonts w:ascii="Times New Roman" w:hAnsi="Times New Roman"/>
          <w:sz w:val="28"/>
          <w:szCs w:val="28"/>
        </w:rPr>
        <w:t xml:space="preserve">/га, что на 24,8 тыс. тонн меньше предыдущего года; сахарной свеклы – 68,5 тыс. тонн при урожайности 511,9 </w:t>
      </w:r>
      <w:proofErr w:type="spellStart"/>
      <w:r w:rsidRPr="0005329E">
        <w:rPr>
          <w:rFonts w:ascii="Times New Roman" w:hAnsi="Times New Roman"/>
          <w:sz w:val="28"/>
          <w:szCs w:val="28"/>
        </w:rPr>
        <w:t>ц</w:t>
      </w:r>
      <w:proofErr w:type="spellEnd"/>
      <w:r w:rsidRPr="0005329E">
        <w:rPr>
          <w:rFonts w:ascii="Times New Roman" w:hAnsi="Times New Roman"/>
          <w:sz w:val="28"/>
          <w:szCs w:val="28"/>
        </w:rPr>
        <w:t>/га, что на 29,6 тыс. тонн больше предыдущего года</w:t>
      </w:r>
    </w:p>
    <w:p w:rsidR="00C51577" w:rsidRPr="0005329E" w:rsidRDefault="00C51577" w:rsidP="00C515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5329E">
        <w:rPr>
          <w:rFonts w:ascii="Times New Roman" w:hAnsi="Times New Roman"/>
          <w:sz w:val="28"/>
          <w:szCs w:val="28"/>
        </w:rPr>
        <w:t xml:space="preserve">Поголовье крупного рогатого скота во всех категориях хозяйств уменьшилось в 2024 году по сравнению с 2023 годом на 1,2 %, в том числе коров – 2,1 %, свиней - на 19,5 %.  </w:t>
      </w:r>
    </w:p>
    <w:p w:rsidR="00C51577" w:rsidRPr="0005329E" w:rsidRDefault="00C51577" w:rsidP="00C5157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5329E">
        <w:rPr>
          <w:rFonts w:ascii="Times New Roman" w:hAnsi="Times New Roman"/>
          <w:sz w:val="28"/>
          <w:szCs w:val="28"/>
        </w:rPr>
        <w:t>Прибыль в отчетном 2024 году составила 3 181 млн. рублей, это меньше предыдущего года  на 904 млн. рублей</w:t>
      </w:r>
    </w:p>
    <w:p w:rsidR="00C51577" w:rsidRPr="0005329E" w:rsidRDefault="00F071A2" w:rsidP="00F071A2">
      <w:pPr>
        <w:pStyle w:val="1"/>
        <w:ind w:firstLine="709"/>
        <w:jc w:val="both"/>
        <w:rPr>
          <w:lang w:eastAsia="ru-RU"/>
        </w:rPr>
      </w:pPr>
      <w:r w:rsidRPr="0005329E">
        <w:rPr>
          <w:color w:val="000000" w:themeColor="text1"/>
        </w:rPr>
        <w:t xml:space="preserve">Производственный сектор района представлен предприятиями, относящимися к видам деятельности «Обрабатывающие производства», «Обеспечение электрической энергией» и «Водоснабжение; водоотведение, организация сбора и утилизации отходов, деятельность по ликвидации загрязнений». </w:t>
      </w:r>
      <w:r w:rsidR="00C51577" w:rsidRPr="0005329E">
        <w:rPr>
          <w:lang w:eastAsia="ru-RU"/>
        </w:rPr>
        <w:t xml:space="preserve">Объем отгруженных товаров собственного производства, выполненных работ и услуг собственными силами по всем видам экономической деятельности  по сравнению с 2023  годом увеличился  на </w:t>
      </w:r>
      <w:r w:rsidR="00C51577" w:rsidRPr="0005329E">
        <w:rPr>
          <w:lang w:eastAsia="ru-RU"/>
        </w:rPr>
        <w:lastRenderedPageBreak/>
        <w:t xml:space="preserve">109,9% в действующих ценах и составил 5228076,7 тыс. рублей.  </w:t>
      </w:r>
    </w:p>
    <w:p w:rsidR="00F071A2" w:rsidRPr="004145B0" w:rsidRDefault="00F071A2" w:rsidP="00F071A2">
      <w:pPr>
        <w:pStyle w:val="1"/>
        <w:ind w:firstLine="709"/>
        <w:jc w:val="both"/>
        <w:rPr>
          <w:color w:val="000000" w:themeColor="text1"/>
        </w:rPr>
      </w:pPr>
      <w:r w:rsidRPr="0005329E">
        <w:rPr>
          <w:color w:val="000000" w:themeColor="text1"/>
        </w:rPr>
        <w:t>К основным тенденциям развития потребительского рынка района следует отнести увеличение объемов оборота потребительского рынка, позитивные изменения в организации торговли, динамичное развитие</w:t>
      </w:r>
      <w:r w:rsidRPr="004145B0">
        <w:rPr>
          <w:color w:val="000000" w:themeColor="text1"/>
        </w:rPr>
        <w:t xml:space="preserve"> инфраструктуры отрасли и повышение качества оказываемых услуг. Оборот розничной торговли (по крупным и средни</w:t>
      </w:r>
      <w:r w:rsidR="00E32626">
        <w:rPr>
          <w:color w:val="000000" w:themeColor="text1"/>
        </w:rPr>
        <w:t>м предприятиям) в районе за 2024</w:t>
      </w:r>
      <w:r w:rsidRPr="004145B0">
        <w:rPr>
          <w:color w:val="000000" w:themeColor="text1"/>
        </w:rPr>
        <w:t xml:space="preserve"> год составил</w:t>
      </w:r>
      <w:r w:rsidR="00E32626">
        <w:rPr>
          <w:color w:val="000000" w:themeColor="text1"/>
        </w:rPr>
        <w:t xml:space="preserve"> 1171235,3</w:t>
      </w:r>
      <w:r w:rsidRPr="004145B0">
        <w:rPr>
          <w:color w:val="000000" w:themeColor="text1"/>
        </w:rPr>
        <w:t xml:space="preserve"> тыс. рублей</w:t>
      </w:r>
      <w:r w:rsidR="00E32626">
        <w:rPr>
          <w:color w:val="000000" w:themeColor="text1"/>
        </w:rPr>
        <w:t xml:space="preserve">, что выше уровня прошлого </w:t>
      </w:r>
      <w:proofErr w:type="gramStart"/>
      <w:r w:rsidR="00E32626">
        <w:rPr>
          <w:color w:val="000000" w:themeColor="text1"/>
        </w:rPr>
        <w:t>гада</w:t>
      </w:r>
      <w:proofErr w:type="gramEnd"/>
      <w:r w:rsidR="00E32626">
        <w:rPr>
          <w:color w:val="000000" w:themeColor="text1"/>
        </w:rPr>
        <w:t xml:space="preserve"> на 15%</w:t>
      </w:r>
    </w:p>
    <w:p w:rsidR="00F071A2" w:rsidRPr="004145B0" w:rsidRDefault="00F071A2" w:rsidP="00F071A2">
      <w:pPr>
        <w:pStyle w:val="1"/>
        <w:ind w:firstLine="709"/>
        <w:jc w:val="both"/>
        <w:rPr>
          <w:color w:val="000000" w:themeColor="text1"/>
        </w:rPr>
      </w:pPr>
      <w:r w:rsidRPr="004145B0">
        <w:rPr>
          <w:color w:val="000000" w:themeColor="text1"/>
        </w:rPr>
        <w:t>Объем</w:t>
      </w:r>
      <w:r w:rsidR="00E32626">
        <w:rPr>
          <w:color w:val="000000" w:themeColor="text1"/>
        </w:rPr>
        <w:t xml:space="preserve"> платных услуг населению за 2024 год составил 114324,6</w:t>
      </w:r>
      <w:r w:rsidRPr="004145B0">
        <w:rPr>
          <w:color w:val="000000" w:themeColor="text1"/>
        </w:rPr>
        <w:t xml:space="preserve"> тыс. руб.</w:t>
      </w:r>
      <w:proofErr w:type="gramStart"/>
      <w:r w:rsidR="00E32626">
        <w:rPr>
          <w:color w:val="000000" w:themeColor="text1"/>
        </w:rPr>
        <w:t xml:space="preserve"> ,</w:t>
      </w:r>
      <w:proofErr w:type="gramEnd"/>
      <w:r w:rsidR="00E32626">
        <w:rPr>
          <w:color w:val="000000" w:themeColor="text1"/>
        </w:rPr>
        <w:t xml:space="preserve"> что выше уровня прошлого года на 5%</w:t>
      </w:r>
    </w:p>
    <w:p w:rsidR="00796843" w:rsidRDefault="00F071A2" w:rsidP="00F071A2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</w:rPr>
      </w:pPr>
      <w:r w:rsidRPr="004145B0">
        <w:rPr>
          <w:rFonts w:ascii="Times New Roman" w:hAnsi="Times New Roman"/>
          <w:color w:val="000000" w:themeColor="text1"/>
          <w:sz w:val="28"/>
        </w:rPr>
        <w:t xml:space="preserve">При финансировании инвестиционной деятельности по реализации федеральных и областных и муниципальных программ соблюдался принцип </w:t>
      </w:r>
      <w:proofErr w:type="spellStart"/>
      <w:r w:rsidRPr="004145B0">
        <w:rPr>
          <w:rFonts w:ascii="Times New Roman" w:hAnsi="Times New Roman"/>
          <w:color w:val="000000" w:themeColor="text1"/>
          <w:sz w:val="28"/>
        </w:rPr>
        <w:t>софинансирования</w:t>
      </w:r>
      <w:proofErr w:type="spellEnd"/>
      <w:r w:rsidRPr="004145B0">
        <w:rPr>
          <w:rFonts w:ascii="Times New Roman" w:hAnsi="Times New Roman"/>
          <w:color w:val="000000" w:themeColor="text1"/>
          <w:sz w:val="28"/>
        </w:rPr>
        <w:t xml:space="preserve"> из местного бюджета. </w:t>
      </w:r>
    </w:p>
    <w:p w:rsidR="00796843" w:rsidRDefault="00796843" w:rsidP="00F071A2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Районный бюджет на 2024 год утвержден по расходам в сумме 527101,3 тыс. рублей, по доходам в сумме 466101,3 тыс. рублей из них собственные доходы </w:t>
      </w:r>
      <w:r w:rsidR="005D09E4">
        <w:rPr>
          <w:rFonts w:ascii="Times New Roman" w:hAnsi="Times New Roman"/>
          <w:color w:val="000000" w:themeColor="text1"/>
          <w:sz w:val="28"/>
        </w:rPr>
        <w:t>218595,8 тыс</w:t>
      </w:r>
      <w:proofErr w:type="gramStart"/>
      <w:r w:rsidR="005D09E4">
        <w:rPr>
          <w:rFonts w:ascii="Times New Roman" w:hAnsi="Times New Roman"/>
          <w:color w:val="000000" w:themeColor="text1"/>
          <w:sz w:val="28"/>
        </w:rPr>
        <w:t>.р</w:t>
      </w:r>
      <w:proofErr w:type="gramEnd"/>
      <w:r w:rsidR="005D09E4">
        <w:rPr>
          <w:rFonts w:ascii="Times New Roman" w:hAnsi="Times New Roman"/>
          <w:color w:val="000000" w:themeColor="text1"/>
          <w:sz w:val="28"/>
        </w:rPr>
        <w:t>ублей</w:t>
      </w:r>
    </w:p>
    <w:p w:rsidR="005D09E4" w:rsidRDefault="005D09E4" w:rsidP="00F071A2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В 2024 году поступило доходов в сумме 469452,8 тыс</w:t>
      </w:r>
      <w:proofErr w:type="gramStart"/>
      <w:r>
        <w:rPr>
          <w:rFonts w:ascii="Times New Roman" w:hAnsi="Times New Roman"/>
          <w:color w:val="000000" w:themeColor="text1"/>
          <w:sz w:val="28"/>
        </w:rPr>
        <w:t>.р</w:t>
      </w:r>
      <w:proofErr w:type="gramEnd"/>
      <w:r>
        <w:rPr>
          <w:rFonts w:ascii="Times New Roman" w:hAnsi="Times New Roman"/>
          <w:color w:val="000000" w:themeColor="text1"/>
          <w:sz w:val="28"/>
        </w:rPr>
        <w:t>ублей или 100% к уточненному плану. Собственные доходы из этой суммы составили 195262,6 тыс</w:t>
      </w:r>
      <w:proofErr w:type="gramStart"/>
      <w:r>
        <w:rPr>
          <w:rFonts w:ascii="Times New Roman" w:hAnsi="Times New Roman"/>
          <w:color w:val="000000" w:themeColor="text1"/>
          <w:sz w:val="28"/>
        </w:rPr>
        <w:t>.р</w:t>
      </w:r>
      <w:proofErr w:type="gramEnd"/>
      <w:r>
        <w:rPr>
          <w:rFonts w:ascii="Times New Roman" w:hAnsi="Times New Roman"/>
          <w:color w:val="000000" w:themeColor="text1"/>
          <w:sz w:val="28"/>
        </w:rPr>
        <w:t>ублей или 101,4 % к уточненному плану, с перевыполнением 2646,7 тыс.рублей. Расходы районного бюджета сложились в сумме 544438,7 тыс</w:t>
      </w:r>
      <w:proofErr w:type="gramStart"/>
      <w:r>
        <w:rPr>
          <w:rFonts w:ascii="Times New Roman" w:hAnsi="Times New Roman"/>
          <w:color w:val="000000" w:themeColor="text1"/>
          <w:sz w:val="28"/>
        </w:rPr>
        <w:t>.р</w:t>
      </w:r>
      <w:proofErr w:type="gramEnd"/>
      <w:r>
        <w:rPr>
          <w:rFonts w:ascii="Times New Roman" w:hAnsi="Times New Roman"/>
          <w:color w:val="000000" w:themeColor="text1"/>
          <w:sz w:val="28"/>
        </w:rPr>
        <w:t>ублей на 99,3 % к плану. Уровень самофинансирования по районному бюджету составил 35,9%.</w:t>
      </w:r>
    </w:p>
    <w:p w:rsidR="005D09E4" w:rsidRDefault="005D09E4" w:rsidP="00F071A2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Расходы на общегосударственные вопросы составили 84087,6 тыс. </w:t>
      </w:r>
      <w:proofErr w:type="spellStart"/>
      <w:r>
        <w:rPr>
          <w:rFonts w:ascii="Times New Roman" w:hAnsi="Times New Roman"/>
          <w:color w:val="000000" w:themeColor="text1"/>
          <w:sz w:val="28"/>
        </w:rPr>
        <w:t>руб</w:t>
      </w:r>
      <w:proofErr w:type="spellEnd"/>
      <w:r>
        <w:rPr>
          <w:rFonts w:ascii="Times New Roman" w:hAnsi="Times New Roman"/>
          <w:color w:val="000000" w:themeColor="text1"/>
          <w:sz w:val="28"/>
        </w:rPr>
        <w:t xml:space="preserve"> или 98,7 % к уточненному плану</w:t>
      </w:r>
      <w:r w:rsidR="007B6183">
        <w:rPr>
          <w:rFonts w:ascii="Times New Roman" w:hAnsi="Times New Roman"/>
          <w:color w:val="000000" w:themeColor="text1"/>
          <w:sz w:val="28"/>
        </w:rPr>
        <w:t>. Расходы по разделу 0400 «Национальная экономика» исполнена на 100%.</w:t>
      </w:r>
      <w:r w:rsidR="00D9723B">
        <w:rPr>
          <w:rFonts w:ascii="Times New Roman" w:hAnsi="Times New Roman"/>
          <w:color w:val="000000" w:themeColor="text1"/>
          <w:sz w:val="28"/>
        </w:rPr>
        <w:t xml:space="preserve"> По разделу 04подразделу 09 «Дорожное хозяйство» на ремонт дорог общего пользования по районному бюджету освоено 45057,2 тыс</w:t>
      </w:r>
      <w:proofErr w:type="gramStart"/>
      <w:r w:rsidR="00D9723B">
        <w:rPr>
          <w:rFonts w:ascii="Times New Roman" w:hAnsi="Times New Roman"/>
          <w:color w:val="000000" w:themeColor="text1"/>
          <w:sz w:val="28"/>
        </w:rPr>
        <w:t>.р</w:t>
      </w:r>
      <w:proofErr w:type="gramEnd"/>
      <w:r w:rsidR="00D9723B">
        <w:rPr>
          <w:rFonts w:ascii="Times New Roman" w:hAnsi="Times New Roman"/>
          <w:color w:val="000000" w:themeColor="text1"/>
          <w:sz w:val="28"/>
        </w:rPr>
        <w:t>ублей. Расходы по разделу 0500 «Жилищно-коммунальное хозяйство» исполнены на 99,0% и составило 12471,30 тыс</w:t>
      </w:r>
      <w:proofErr w:type="gramStart"/>
      <w:r w:rsidR="00D9723B">
        <w:rPr>
          <w:rFonts w:ascii="Times New Roman" w:hAnsi="Times New Roman"/>
          <w:color w:val="000000" w:themeColor="text1"/>
          <w:sz w:val="28"/>
        </w:rPr>
        <w:t>.р</w:t>
      </w:r>
      <w:proofErr w:type="gramEnd"/>
      <w:r w:rsidR="00D9723B">
        <w:rPr>
          <w:rFonts w:ascii="Times New Roman" w:hAnsi="Times New Roman"/>
          <w:color w:val="000000" w:themeColor="text1"/>
          <w:sz w:val="28"/>
        </w:rPr>
        <w:t>ублей. Расходы по разделу 0700 « Образование</w:t>
      </w:r>
      <w:proofErr w:type="gramStart"/>
      <w:r w:rsidR="00D9723B">
        <w:rPr>
          <w:rFonts w:ascii="Times New Roman" w:hAnsi="Times New Roman"/>
          <w:color w:val="000000" w:themeColor="text1"/>
          <w:sz w:val="28"/>
        </w:rPr>
        <w:t>»и</w:t>
      </w:r>
      <w:proofErr w:type="gramEnd"/>
      <w:r w:rsidR="00D9723B">
        <w:rPr>
          <w:rFonts w:ascii="Times New Roman" w:hAnsi="Times New Roman"/>
          <w:color w:val="000000" w:themeColor="text1"/>
          <w:sz w:val="28"/>
        </w:rPr>
        <w:t>сполнены на 99,9%при плановых назначениях 349506,20 тыс.рублей исполнение составило в сумме 349045,10</w:t>
      </w:r>
      <w:r w:rsidR="00925633">
        <w:rPr>
          <w:rFonts w:ascii="Times New Roman" w:hAnsi="Times New Roman"/>
          <w:color w:val="000000" w:themeColor="text1"/>
          <w:sz w:val="28"/>
        </w:rPr>
        <w:t xml:space="preserve"> </w:t>
      </w:r>
      <w:r w:rsidR="00D9723B">
        <w:rPr>
          <w:rFonts w:ascii="Times New Roman" w:hAnsi="Times New Roman"/>
          <w:color w:val="000000" w:themeColor="text1"/>
          <w:sz w:val="28"/>
        </w:rPr>
        <w:t>рублей у плану. Расходы были произведены в связи с фактической потребностью в этих  средствах.</w:t>
      </w:r>
      <w:r w:rsidR="00925633">
        <w:rPr>
          <w:rFonts w:ascii="Times New Roman" w:hAnsi="Times New Roman"/>
          <w:color w:val="000000" w:themeColor="text1"/>
          <w:sz w:val="28"/>
        </w:rPr>
        <w:t xml:space="preserve"> По разделу 0800 «Культура и кинематография» расходы исполнены на 99,7 % исполнение составило 20054,7 тыс. рублей. По разделу 1100 «Физическая культура и спорт» расходы освоены на 100% в сумме 251,0 тыс</w:t>
      </w:r>
      <w:proofErr w:type="gramStart"/>
      <w:r w:rsidR="00925633">
        <w:rPr>
          <w:rFonts w:ascii="Times New Roman" w:hAnsi="Times New Roman"/>
          <w:color w:val="000000" w:themeColor="text1"/>
          <w:sz w:val="28"/>
        </w:rPr>
        <w:t>.р</w:t>
      </w:r>
      <w:proofErr w:type="gramEnd"/>
      <w:r w:rsidR="00925633">
        <w:rPr>
          <w:rFonts w:ascii="Times New Roman" w:hAnsi="Times New Roman"/>
          <w:color w:val="000000" w:themeColor="text1"/>
          <w:sz w:val="28"/>
        </w:rPr>
        <w:t>ублей.</w:t>
      </w:r>
    </w:p>
    <w:p w:rsidR="00B5365E" w:rsidRPr="00C747F2" w:rsidRDefault="00B5365E" w:rsidP="00B5365E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747F2">
        <w:rPr>
          <w:rFonts w:ascii="Times New Roman" w:hAnsi="Times New Roman" w:cs="Times New Roman"/>
          <w:b/>
          <w:i/>
          <w:sz w:val="28"/>
          <w:szCs w:val="28"/>
        </w:rPr>
        <w:t>Инвестиции.</w:t>
      </w:r>
    </w:p>
    <w:p w:rsidR="00B5365E" w:rsidRPr="003B6AF0" w:rsidRDefault="00B5365E" w:rsidP="00B5365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6AF0">
        <w:rPr>
          <w:rFonts w:ascii="Times New Roman" w:hAnsi="Times New Roman" w:cs="Times New Roman"/>
          <w:sz w:val="28"/>
          <w:szCs w:val="28"/>
        </w:rPr>
        <w:t xml:space="preserve">  В районе </w:t>
      </w:r>
      <w:r w:rsidRPr="003B6AF0">
        <w:rPr>
          <w:rFonts w:ascii="Times New Roman" w:eastAsia="Calibri" w:hAnsi="Times New Roman" w:cs="Times New Roman"/>
          <w:sz w:val="28"/>
          <w:szCs w:val="28"/>
        </w:rPr>
        <w:t xml:space="preserve"> по-прежнему  проводится работа, направленная на повышение </w:t>
      </w:r>
      <w:r w:rsidRPr="003B6AF0">
        <w:rPr>
          <w:rFonts w:ascii="Times New Roman" w:eastAsia="Calibri" w:hAnsi="Times New Roman" w:cs="Times New Roman"/>
          <w:b/>
          <w:sz w:val="28"/>
          <w:szCs w:val="28"/>
        </w:rPr>
        <w:t>инвестиционной привлекательности</w:t>
      </w:r>
      <w:r w:rsidRPr="003B6AF0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B6A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5365E" w:rsidRPr="003B6AF0" w:rsidRDefault="00B5365E" w:rsidP="00B536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6AF0">
        <w:rPr>
          <w:rFonts w:ascii="Times New Roman" w:hAnsi="Times New Roman" w:cs="Times New Roman"/>
          <w:sz w:val="28"/>
          <w:szCs w:val="28"/>
        </w:rPr>
        <w:t xml:space="preserve">  Объем </w:t>
      </w:r>
      <w:r w:rsidRPr="003B6AF0">
        <w:rPr>
          <w:rFonts w:ascii="Times New Roman" w:hAnsi="Times New Roman" w:cs="Times New Roman"/>
          <w:b/>
          <w:sz w:val="28"/>
          <w:szCs w:val="28"/>
        </w:rPr>
        <w:t xml:space="preserve">инвестиции </w:t>
      </w:r>
      <w:r w:rsidRPr="003B6AF0">
        <w:rPr>
          <w:rFonts w:ascii="Times New Roman" w:hAnsi="Times New Roman" w:cs="Times New Roman"/>
          <w:sz w:val="28"/>
          <w:szCs w:val="28"/>
        </w:rPr>
        <w:t>в основной капитал в 2024 году, за счет всех источников финансирования, привлечено 741502 тыс</w:t>
      </w:r>
      <w:proofErr w:type="gramStart"/>
      <w:r w:rsidRPr="003B6AF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3B6AF0">
        <w:rPr>
          <w:rFonts w:ascii="Times New Roman" w:hAnsi="Times New Roman" w:cs="Times New Roman"/>
          <w:sz w:val="28"/>
          <w:szCs w:val="28"/>
        </w:rPr>
        <w:t>ублей, что выше уровня прошлого года на 17 %. Основной инвестором является ООО «</w:t>
      </w:r>
      <w:proofErr w:type="spellStart"/>
      <w:r w:rsidRPr="003B6AF0">
        <w:rPr>
          <w:rFonts w:ascii="Times New Roman" w:hAnsi="Times New Roman" w:cs="Times New Roman"/>
          <w:sz w:val="28"/>
          <w:szCs w:val="28"/>
        </w:rPr>
        <w:t>Авангард-Агро-Орел</w:t>
      </w:r>
      <w:proofErr w:type="spellEnd"/>
      <w:r w:rsidRPr="003B6AF0">
        <w:rPr>
          <w:rFonts w:ascii="Times New Roman" w:hAnsi="Times New Roman" w:cs="Times New Roman"/>
          <w:sz w:val="28"/>
          <w:szCs w:val="28"/>
        </w:rPr>
        <w:t>» - 178800 тыс. рублей, ЗАО «</w:t>
      </w:r>
      <w:proofErr w:type="spellStart"/>
      <w:r w:rsidRPr="003B6AF0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Pr="003B6AF0">
        <w:rPr>
          <w:rFonts w:ascii="Times New Roman" w:hAnsi="Times New Roman" w:cs="Times New Roman"/>
          <w:sz w:val="28"/>
          <w:szCs w:val="28"/>
        </w:rPr>
        <w:t>» -150836 тыс.рублей.</w:t>
      </w:r>
    </w:p>
    <w:p w:rsidR="00B5365E" w:rsidRPr="003B6AF0" w:rsidRDefault="00B5365E" w:rsidP="00B536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329E" w:rsidRPr="00DF7EF3" w:rsidRDefault="0005329E" w:rsidP="0005329E">
      <w:pPr>
        <w:pStyle w:val="1"/>
        <w:spacing w:line="276" w:lineRule="auto"/>
        <w:ind w:firstLine="0"/>
        <w:jc w:val="center"/>
      </w:pPr>
      <w:r w:rsidRPr="00DF7EF3">
        <w:rPr>
          <w:b/>
          <w:bCs/>
          <w:i/>
          <w:iCs/>
          <w:color w:val="000000"/>
        </w:rPr>
        <w:t>Возрастная структура</w:t>
      </w:r>
    </w:p>
    <w:p w:rsidR="0005329E" w:rsidRPr="00DF7EF3" w:rsidRDefault="0005329E" w:rsidP="0005329E">
      <w:pPr>
        <w:pStyle w:val="1"/>
        <w:spacing w:line="276" w:lineRule="auto"/>
        <w:ind w:firstLine="720"/>
        <w:jc w:val="both"/>
      </w:pPr>
      <w:r w:rsidRPr="00DF7EF3">
        <w:rPr>
          <w:color w:val="000000"/>
        </w:rPr>
        <w:t xml:space="preserve">По состоянию на 1 января 2024 года население Свердловского района </w:t>
      </w:r>
      <w:r w:rsidRPr="00DF7EF3">
        <w:rPr>
          <w:color w:val="000000"/>
        </w:rPr>
        <w:lastRenderedPageBreak/>
        <w:t xml:space="preserve">Орловской области в возрасте от 0 до 100 лет насчитывало 13337 человек, причем мужчин - 6 179 человек, женщин – 7 158 человек. Численность детского населения в возрасте от 0 до 14 лет составила </w:t>
      </w:r>
      <w:r w:rsidRPr="00DF7EF3">
        <w:rPr>
          <w:color w:val="000000"/>
        </w:rPr>
        <w:br/>
        <w:t>2 214 человек, численность населения в возрасте от 15 до 17 лет насчитывает 448 человека, численность населения в возрасте от 15 до 49 лет насчитывает 5710 человек.</w:t>
      </w:r>
    </w:p>
    <w:p w:rsidR="0005329E" w:rsidRPr="00DF7EF3" w:rsidRDefault="0005329E" w:rsidP="0005329E">
      <w:pPr>
        <w:pStyle w:val="1"/>
        <w:spacing w:line="276" w:lineRule="auto"/>
        <w:ind w:firstLine="720"/>
        <w:jc w:val="both"/>
      </w:pPr>
      <w:r w:rsidRPr="00DF7EF3">
        <w:rPr>
          <w:color w:val="000000"/>
        </w:rPr>
        <w:t>Трудоспособное население в 2023 году насчитывало 7510 человек, причем мужчин – 3909 человек, женщин – 3 601 человек.</w:t>
      </w:r>
    </w:p>
    <w:p w:rsidR="0005329E" w:rsidRPr="00DF7EF3" w:rsidRDefault="0005329E" w:rsidP="0005329E">
      <w:pPr>
        <w:pStyle w:val="1"/>
        <w:spacing w:line="276" w:lineRule="auto"/>
        <w:ind w:firstLine="720"/>
        <w:jc w:val="both"/>
      </w:pPr>
      <w:r w:rsidRPr="00DF7EF3">
        <w:rPr>
          <w:color w:val="000000"/>
        </w:rPr>
        <w:t>Категория населения старше трудоспособного возраста составила 3448 человек.</w:t>
      </w:r>
    </w:p>
    <w:p w:rsidR="0005329E" w:rsidRPr="00DF7EF3" w:rsidRDefault="0005329E" w:rsidP="0005329E">
      <w:pPr>
        <w:pStyle w:val="1"/>
        <w:spacing w:line="276" w:lineRule="auto"/>
        <w:ind w:firstLine="0"/>
        <w:jc w:val="center"/>
      </w:pPr>
      <w:r w:rsidRPr="00DF7EF3">
        <w:rPr>
          <w:b/>
          <w:bCs/>
          <w:i/>
          <w:iCs/>
          <w:color w:val="000000"/>
        </w:rPr>
        <w:t>Динамика численности населения по возрастам</w:t>
      </w:r>
    </w:p>
    <w:p w:rsidR="0005329E" w:rsidRPr="00DF7EF3" w:rsidRDefault="0005329E" w:rsidP="0005329E">
      <w:pPr>
        <w:pStyle w:val="1"/>
        <w:spacing w:line="276" w:lineRule="auto"/>
        <w:ind w:firstLine="720"/>
        <w:jc w:val="both"/>
      </w:pPr>
      <w:r w:rsidRPr="00DF7EF3">
        <w:rPr>
          <w:color w:val="000000"/>
        </w:rPr>
        <w:t xml:space="preserve">Численность трудоспособного населения в 2023 году составила </w:t>
      </w:r>
      <w:r w:rsidRPr="00DF7EF3">
        <w:rPr>
          <w:color w:val="000000"/>
        </w:rPr>
        <w:br/>
        <w:t xml:space="preserve">7510 человек, что больше уровня прошлого года на 149 человек </w:t>
      </w:r>
      <w:r w:rsidRPr="00DF7EF3">
        <w:rPr>
          <w:color w:val="000000"/>
        </w:rPr>
        <w:br/>
        <w:t>(2022 год – 7361 чел; 2021 – 7797 чел; 2020  -8025 чел; 2019 год – 7 910 человек; 2018 год – 7 851 человек, 2017 год – 7 986 человек, 2016 год – 8 134 человека).</w:t>
      </w:r>
    </w:p>
    <w:p w:rsidR="0005329E" w:rsidRPr="00EA48DB" w:rsidRDefault="0005329E" w:rsidP="0005329E">
      <w:pPr>
        <w:pStyle w:val="1"/>
        <w:spacing w:line="276" w:lineRule="auto"/>
        <w:ind w:firstLine="0"/>
        <w:jc w:val="both"/>
      </w:pPr>
      <w:r w:rsidRPr="00DF7EF3">
        <w:rPr>
          <w:color w:val="000000"/>
        </w:rPr>
        <w:t xml:space="preserve">    В категории моложе трудоспособного возраста, сохраняется стабильная численность 2379 человек в 2023 году (2022 год- 2378 человек). Сокращается численность населения возрастной категории старше трудоспособного возраста, численность ее </w:t>
      </w:r>
      <w:r w:rsidRPr="00DF7EF3">
        <w:rPr>
          <w:color w:val="000000"/>
        </w:rPr>
        <w:br/>
        <w:t>в 2023 году составила 3448 человек, что меньше уровня прошлого года на 195 человек.</w:t>
      </w:r>
    </w:p>
    <w:p w:rsidR="00B5365E" w:rsidRDefault="00B5365E" w:rsidP="00F071A2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</w:rPr>
      </w:pPr>
    </w:p>
    <w:p w:rsidR="00F071A2" w:rsidRPr="004145B0" w:rsidRDefault="00F071A2" w:rsidP="00F071A2">
      <w:pPr>
        <w:pStyle w:val="1"/>
        <w:ind w:firstLine="0"/>
        <w:jc w:val="center"/>
        <w:rPr>
          <w:color w:val="000000" w:themeColor="text1"/>
        </w:rPr>
      </w:pPr>
      <w:r w:rsidRPr="004145B0">
        <w:rPr>
          <w:b/>
          <w:bCs/>
          <w:i/>
          <w:iCs/>
          <w:color w:val="000000" w:themeColor="text1"/>
        </w:rPr>
        <w:t>Уровень жизни населения</w:t>
      </w:r>
    </w:p>
    <w:p w:rsidR="00F071A2" w:rsidRPr="004145B0" w:rsidRDefault="00F071A2" w:rsidP="00F071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145B0">
        <w:rPr>
          <w:rFonts w:ascii="Times New Roman" w:hAnsi="Times New Roman" w:cs="Times New Roman"/>
          <w:color w:val="000000" w:themeColor="text1"/>
          <w:sz w:val="28"/>
          <w:szCs w:val="28"/>
        </w:rPr>
        <w:t>Среднесписочная численность работников на предприятиях и организациях район</w:t>
      </w:r>
      <w:r w:rsidR="0090289F">
        <w:rPr>
          <w:rFonts w:ascii="Times New Roman" w:hAnsi="Times New Roman" w:cs="Times New Roman"/>
          <w:color w:val="000000" w:themeColor="text1"/>
          <w:sz w:val="28"/>
          <w:szCs w:val="28"/>
        </w:rPr>
        <w:t>а в 2024 году составила 2919</w:t>
      </w:r>
      <w:r w:rsidRPr="00414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 В среднесрочном периоде численность работников будет сохранят</w:t>
      </w:r>
      <w:r w:rsidR="0090289F">
        <w:rPr>
          <w:rFonts w:ascii="Times New Roman" w:hAnsi="Times New Roman" w:cs="Times New Roman"/>
          <w:color w:val="000000" w:themeColor="text1"/>
          <w:sz w:val="28"/>
          <w:szCs w:val="28"/>
        </w:rPr>
        <w:t>ь стабильный показатель и к 2028 году составит 2945</w:t>
      </w:r>
      <w:r w:rsidRPr="00414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человека. Средне</w:t>
      </w:r>
      <w:r w:rsidR="009028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месячная заработная плата в 2024 году составила 48466,7 </w:t>
      </w:r>
      <w:proofErr w:type="spellStart"/>
      <w:r w:rsidR="0090289F">
        <w:rPr>
          <w:rFonts w:ascii="Times New Roman" w:hAnsi="Times New Roman" w:cs="Times New Roman"/>
          <w:color w:val="000000" w:themeColor="text1"/>
          <w:sz w:val="28"/>
          <w:szCs w:val="28"/>
        </w:rPr>
        <w:t>руб</w:t>
      </w:r>
      <w:proofErr w:type="spellEnd"/>
      <w:r w:rsidR="0090289F">
        <w:rPr>
          <w:rFonts w:ascii="Times New Roman" w:hAnsi="Times New Roman" w:cs="Times New Roman"/>
          <w:color w:val="000000" w:themeColor="text1"/>
          <w:sz w:val="28"/>
          <w:szCs w:val="28"/>
        </w:rPr>
        <w:t>, что выше уровня 2023</w:t>
      </w:r>
      <w:r w:rsidRPr="00414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 на </w:t>
      </w:r>
      <w:r w:rsidR="0090289F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4145B0">
        <w:rPr>
          <w:rFonts w:ascii="Times New Roman" w:hAnsi="Times New Roman" w:cs="Times New Roman"/>
          <w:color w:val="000000" w:themeColor="text1"/>
          <w:sz w:val="28"/>
          <w:szCs w:val="28"/>
        </w:rPr>
        <w:t>%.  По прогнозным показателям уровень заработной</w:t>
      </w:r>
      <w:r w:rsidR="009028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платы динамично растет и к 2028 году составит 73058,5</w:t>
      </w:r>
      <w:r w:rsidRPr="00414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 Уровень р</w:t>
      </w:r>
      <w:r w:rsidR="0090289F">
        <w:rPr>
          <w:rFonts w:ascii="Times New Roman" w:hAnsi="Times New Roman" w:cs="Times New Roman"/>
          <w:color w:val="000000" w:themeColor="text1"/>
          <w:sz w:val="28"/>
          <w:szCs w:val="28"/>
        </w:rPr>
        <w:t>егистрируемой безработицы в 2024 году составил 0,1</w:t>
      </w:r>
      <w:r w:rsidRPr="004145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 к численности экономически активного населения района. В соответствии с указом Президента РФ в районе ведется работа по повышению заработной платы отдельным категориям работников. </w:t>
      </w:r>
    </w:p>
    <w:p w:rsidR="00F071A2" w:rsidRPr="004145B0" w:rsidRDefault="00F071A2" w:rsidP="00F071A2">
      <w:pPr>
        <w:pStyle w:val="1"/>
        <w:ind w:firstLine="0"/>
        <w:jc w:val="center"/>
        <w:rPr>
          <w:color w:val="000000" w:themeColor="text1"/>
        </w:rPr>
      </w:pPr>
      <w:r w:rsidRPr="004145B0">
        <w:rPr>
          <w:b/>
          <w:bCs/>
          <w:i/>
          <w:iCs/>
          <w:color w:val="000000" w:themeColor="text1"/>
        </w:rPr>
        <w:t>Численность населения</w:t>
      </w:r>
    </w:p>
    <w:p w:rsidR="00F071A2" w:rsidRDefault="00F071A2" w:rsidP="00F071A2">
      <w:pPr>
        <w:pStyle w:val="1"/>
        <w:ind w:firstLine="720"/>
        <w:jc w:val="both"/>
        <w:rPr>
          <w:color w:val="000000" w:themeColor="text1"/>
        </w:rPr>
      </w:pPr>
      <w:r w:rsidRPr="004145B0">
        <w:rPr>
          <w:color w:val="000000" w:themeColor="text1"/>
        </w:rPr>
        <w:t>Численность постоянного населения Свердловского района Ор</w:t>
      </w:r>
      <w:r w:rsidR="0090289F">
        <w:rPr>
          <w:color w:val="000000" w:themeColor="text1"/>
        </w:rPr>
        <w:t>ловской области на 1 января 2024 года составила 13328</w:t>
      </w:r>
      <w:r w:rsidR="0005329E">
        <w:rPr>
          <w:color w:val="000000" w:themeColor="text1"/>
        </w:rPr>
        <w:t xml:space="preserve"> человек. Городское поселение </w:t>
      </w:r>
      <w:proofErr w:type="spellStart"/>
      <w:r w:rsidR="0005329E">
        <w:rPr>
          <w:color w:val="000000" w:themeColor="text1"/>
        </w:rPr>
        <w:t>пгт</w:t>
      </w:r>
      <w:proofErr w:type="spellEnd"/>
      <w:r w:rsidR="0005329E">
        <w:rPr>
          <w:color w:val="000000" w:themeColor="text1"/>
        </w:rPr>
        <w:t>. Змиевка -4917 чел</w:t>
      </w:r>
    </w:p>
    <w:p w:rsidR="000A1611" w:rsidRPr="004145B0" w:rsidRDefault="000A1611" w:rsidP="00F071A2">
      <w:pPr>
        <w:pStyle w:val="1"/>
        <w:ind w:firstLine="720"/>
        <w:jc w:val="both"/>
        <w:rPr>
          <w:color w:val="000000" w:themeColor="text1"/>
        </w:rPr>
      </w:pPr>
    </w:p>
    <w:p w:rsidR="00F071A2" w:rsidRPr="004145B0" w:rsidRDefault="00F071A2" w:rsidP="00F071A2">
      <w:pPr>
        <w:pStyle w:val="1"/>
        <w:ind w:firstLine="0"/>
        <w:jc w:val="center"/>
        <w:rPr>
          <w:color w:val="000000" w:themeColor="text1"/>
        </w:rPr>
      </w:pPr>
      <w:r w:rsidRPr="004145B0">
        <w:rPr>
          <w:b/>
          <w:bCs/>
          <w:i/>
          <w:iCs/>
          <w:color w:val="000000" w:themeColor="text1"/>
        </w:rPr>
        <w:t>Демографическая ситуация</w:t>
      </w:r>
    </w:p>
    <w:p w:rsidR="00F071A2" w:rsidRPr="004145B0" w:rsidRDefault="00F071A2" w:rsidP="00F071A2">
      <w:pPr>
        <w:pStyle w:val="1"/>
        <w:ind w:firstLine="720"/>
        <w:jc w:val="both"/>
        <w:rPr>
          <w:color w:val="000000" w:themeColor="text1"/>
        </w:rPr>
      </w:pPr>
      <w:r w:rsidRPr="004145B0">
        <w:rPr>
          <w:color w:val="000000" w:themeColor="text1"/>
        </w:rPr>
        <w:t xml:space="preserve">Демографическая ситуация характеризовалась продолжающимся </w:t>
      </w:r>
      <w:r w:rsidRPr="004145B0">
        <w:rPr>
          <w:color w:val="000000" w:themeColor="text1"/>
        </w:rPr>
        <w:lastRenderedPageBreak/>
        <w:t>процессом естественной убыли населени</w:t>
      </w:r>
      <w:r w:rsidR="004942B2">
        <w:rPr>
          <w:color w:val="000000" w:themeColor="text1"/>
        </w:rPr>
        <w:t>я. По состоянию на 1 января 2025 года родилось 79 человек, умерло 195</w:t>
      </w:r>
      <w:r w:rsidRPr="004145B0">
        <w:rPr>
          <w:color w:val="000000" w:themeColor="text1"/>
        </w:rPr>
        <w:t xml:space="preserve"> человек. </w:t>
      </w:r>
      <w:r w:rsidR="004942B2">
        <w:rPr>
          <w:color w:val="000000" w:themeColor="text1"/>
        </w:rPr>
        <w:t>Миграционная убыль составила 160</w:t>
      </w:r>
      <w:r w:rsidRPr="004145B0">
        <w:rPr>
          <w:color w:val="000000" w:themeColor="text1"/>
        </w:rPr>
        <w:t xml:space="preserve"> челове</w:t>
      </w:r>
      <w:r w:rsidR="004942B2">
        <w:rPr>
          <w:color w:val="000000" w:themeColor="text1"/>
        </w:rPr>
        <w:t>к.</w:t>
      </w:r>
    </w:p>
    <w:p w:rsidR="00F071A2" w:rsidRPr="004145B0" w:rsidRDefault="00F071A2" w:rsidP="00F071A2">
      <w:pPr>
        <w:pStyle w:val="1"/>
        <w:ind w:firstLine="0"/>
        <w:jc w:val="center"/>
        <w:rPr>
          <w:color w:val="000000" w:themeColor="text1"/>
        </w:rPr>
      </w:pPr>
      <w:r w:rsidRPr="004145B0">
        <w:rPr>
          <w:b/>
          <w:bCs/>
          <w:i/>
          <w:iCs/>
          <w:color w:val="000000" w:themeColor="text1"/>
        </w:rPr>
        <w:t>Структура занятости</w:t>
      </w:r>
    </w:p>
    <w:p w:rsidR="00F071A2" w:rsidRPr="004145B0" w:rsidRDefault="00F071A2" w:rsidP="00F071A2">
      <w:pPr>
        <w:pStyle w:val="1"/>
        <w:ind w:firstLine="720"/>
        <w:jc w:val="both"/>
        <w:rPr>
          <w:color w:val="000000" w:themeColor="text1"/>
        </w:rPr>
      </w:pPr>
      <w:r w:rsidRPr="004145B0">
        <w:rPr>
          <w:color w:val="000000" w:themeColor="text1"/>
        </w:rPr>
        <w:t>Среднесписочная численность работников на предприят</w:t>
      </w:r>
      <w:r w:rsidR="000A1611">
        <w:rPr>
          <w:color w:val="000000" w:themeColor="text1"/>
        </w:rPr>
        <w:t>иях и организациях района в 2024 году составила 2919</w:t>
      </w:r>
      <w:r w:rsidRPr="004145B0">
        <w:rPr>
          <w:color w:val="000000" w:themeColor="text1"/>
        </w:rPr>
        <w:t xml:space="preserve"> человек.</w:t>
      </w:r>
    </w:p>
    <w:p w:rsidR="00F071A2" w:rsidRPr="004145B0" w:rsidRDefault="00F071A2" w:rsidP="00F071A2">
      <w:pPr>
        <w:pStyle w:val="1"/>
        <w:ind w:firstLine="720"/>
        <w:jc w:val="both"/>
        <w:rPr>
          <w:color w:val="000000" w:themeColor="text1"/>
        </w:rPr>
      </w:pPr>
      <w:r w:rsidRPr="004145B0">
        <w:rPr>
          <w:color w:val="000000" w:themeColor="text1"/>
        </w:rPr>
        <w:t>В структуре занятости по экономике лидирует сельское хозяйство, где числ</w:t>
      </w:r>
      <w:r w:rsidR="000A1611">
        <w:rPr>
          <w:color w:val="000000" w:themeColor="text1"/>
        </w:rPr>
        <w:t>енность занятых составила в 2024 году 700</w:t>
      </w:r>
      <w:r w:rsidRPr="004145B0">
        <w:rPr>
          <w:color w:val="000000" w:themeColor="text1"/>
        </w:rPr>
        <w:t xml:space="preserve"> человек, в розничной торговле занято</w:t>
      </w:r>
      <w:r w:rsidR="000A1611">
        <w:rPr>
          <w:color w:val="000000" w:themeColor="text1"/>
        </w:rPr>
        <w:t xml:space="preserve"> 385</w:t>
      </w:r>
      <w:r w:rsidRPr="004145B0">
        <w:rPr>
          <w:color w:val="000000" w:themeColor="text1"/>
        </w:rPr>
        <w:t xml:space="preserve"> человек. Численность занятых в промышленном секторе транспорте, обеспечении электрической энергией, газом, водоснабжением трудится 276 человек.</w:t>
      </w:r>
    </w:p>
    <w:p w:rsidR="00F071A2" w:rsidRPr="004145B0" w:rsidRDefault="00F071A2" w:rsidP="00F071A2">
      <w:pPr>
        <w:pStyle w:val="1"/>
        <w:ind w:firstLine="720"/>
        <w:rPr>
          <w:color w:val="000000" w:themeColor="text1"/>
        </w:rPr>
      </w:pPr>
      <w:r w:rsidRPr="004145B0">
        <w:rPr>
          <w:color w:val="000000" w:themeColor="text1"/>
        </w:rPr>
        <w:t xml:space="preserve">В </w:t>
      </w:r>
      <w:r w:rsidR="000A1611">
        <w:rPr>
          <w:color w:val="000000" w:themeColor="text1"/>
        </w:rPr>
        <w:t>системе образования трудится 467</w:t>
      </w:r>
      <w:r w:rsidRPr="004145B0">
        <w:rPr>
          <w:color w:val="000000" w:themeColor="text1"/>
        </w:rPr>
        <w:t xml:space="preserve"> человек.</w:t>
      </w:r>
    </w:p>
    <w:p w:rsidR="00F071A2" w:rsidRPr="004145B0" w:rsidRDefault="00F071A2" w:rsidP="00F071A2">
      <w:pPr>
        <w:pStyle w:val="1"/>
        <w:ind w:firstLine="0"/>
        <w:jc w:val="center"/>
        <w:rPr>
          <w:color w:val="000000" w:themeColor="text1"/>
        </w:rPr>
      </w:pPr>
      <w:r w:rsidRPr="004145B0">
        <w:rPr>
          <w:b/>
          <w:bCs/>
          <w:i/>
          <w:iCs/>
          <w:color w:val="000000" w:themeColor="text1"/>
        </w:rPr>
        <w:t xml:space="preserve">Уровень безработицы </w:t>
      </w:r>
    </w:p>
    <w:p w:rsidR="00F071A2" w:rsidRPr="004145B0" w:rsidRDefault="000A1611" w:rsidP="00F071A2">
      <w:pPr>
        <w:pStyle w:val="1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С начала 2024</w:t>
      </w:r>
      <w:r w:rsidR="00F071A2" w:rsidRPr="004145B0">
        <w:rPr>
          <w:color w:val="000000" w:themeColor="text1"/>
        </w:rPr>
        <w:t xml:space="preserve"> года в центр занятости населения Свердловского района по р</w:t>
      </w:r>
      <w:r>
        <w:rPr>
          <w:color w:val="000000" w:themeColor="text1"/>
        </w:rPr>
        <w:t>азличным вопросам обратилось 365</w:t>
      </w:r>
      <w:r w:rsidR="00F071A2" w:rsidRPr="004145B0">
        <w:rPr>
          <w:color w:val="000000" w:themeColor="text1"/>
        </w:rPr>
        <w:t xml:space="preserve"> человек. Зарег</w:t>
      </w:r>
      <w:r>
        <w:rPr>
          <w:color w:val="000000" w:themeColor="text1"/>
        </w:rPr>
        <w:t xml:space="preserve">истрировано в поиске работы 56 </w:t>
      </w:r>
      <w:r w:rsidR="00F071A2" w:rsidRPr="004145B0">
        <w:rPr>
          <w:color w:val="000000" w:themeColor="text1"/>
        </w:rPr>
        <w:t>человека. Общая продолжительность безработицы составляет 2,97 месяца.</w:t>
      </w:r>
    </w:p>
    <w:p w:rsidR="00F071A2" w:rsidRPr="004145B0" w:rsidRDefault="000A1611" w:rsidP="00F071A2">
      <w:pPr>
        <w:pStyle w:val="1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По состоянию на 31 декабря 2024</w:t>
      </w:r>
      <w:r w:rsidR="00F071A2" w:rsidRPr="004145B0">
        <w:rPr>
          <w:color w:val="000000" w:themeColor="text1"/>
        </w:rPr>
        <w:t xml:space="preserve"> года н</w:t>
      </w:r>
      <w:r>
        <w:rPr>
          <w:color w:val="000000" w:themeColor="text1"/>
        </w:rPr>
        <w:t>а учете было зарегистрировано 55</w:t>
      </w:r>
      <w:r w:rsidR="00F071A2" w:rsidRPr="004145B0">
        <w:rPr>
          <w:color w:val="000000" w:themeColor="text1"/>
        </w:rPr>
        <w:t xml:space="preserve"> безработных граждан.</w:t>
      </w:r>
    </w:p>
    <w:p w:rsidR="00F071A2" w:rsidRPr="004145B0" w:rsidRDefault="00F071A2" w:rsidP="00F071A2">
      <w:pPr>
        <w:pStyle w:val="1"/>
        <w:ind w:firstLine="720"/>
        <w:jc w:val="both"/>
        <w:rPr>
          <w:color w:val="000000" w:themeColor="text1"/>
        </w:rPr>
      </w:pPr>
      <w:r w:rsidRPr="004145B0">
        <w:rPr>
          <w:color w:val="000000" w:themeColor="text1"/>
        </w:rPr>
        <w:t>Уровень фиксиров</w:t>
      </w:r>
      <w:r w:rsidR="000A1611">
        <w:rPr>
          <w:color w:val="000000" w:themeColor="text1"/>
        </w:rPr>
        <w:t>анной безр</w:t>
      </w:r>
      <w:r w:rsidR="00B5365E">
        <w:rPr>
          <w:color w:val="000000" w:themeColor="text1"/>
        </w:rPr>
        <w:t>аботицы составляет 0,9</w:t>
      </w:r>
      <w:r w:rsidRPr="004145B0">
        <w:rPr>
          <w:color w:val="000000" w:themeColor="text1"/>
        </w:rPr>
        <w:t>% (аналогичный период прошлого года – 0,9 %).</w:t>
      </w:r>
    </w:p>
    <w:p w:rsidR="00F071A2" w:rsidRPr="004145B0" w:rsidRDefault="00F071A2" w:rsidP="00F071A2">
      <w:pPr>
        <w:pStyle w:val="1"/>
        <w:ind w:firstLine="720"/>
        <w:jc w:val="both"/>
        <w:rPr>
          <w:color w:val="000000" w:themeColor="text1"/>
        </w:rPr>
      </w:pPr>
      <w:r w:rsidRPr="004145B0">
        <w:rPr>
          <w:color w:val="000000" w:themeColor="text1"/>
        </w:rPr>
        <w:t>Самый высокий процент безработных наблюдался среди граждан со средним профессион</w:t>
      </w:r>
      <w:r w:rsidR="000A1611">
        <w:rPr>
          <w:color w:val="000000" w:themeColor="text1"/>
        </w:rPr>
        <w:t>альным образованием – 45 % (2023</w:t>
      </w:r>
      <w:r w:rsidRPr="004145B0">
        <w:rPr>
          <w:color w:val="000000" w:themeColor="text1"/>
        </w:rPr>
        <w:t xml:space="preserve"> г. – 38 %); с высшим образованием </w:t>
      </w:r>
      <w:r w:rsidR="000A1611">
        <w:rPr>
          <w:color w:val="000000" w:themeColor="text1"/>
        </w:rPr>
        <w:t>– 36 % (2023</w:t>
      </w:r>
      <w:r w:rsidRPr="004145B0">
        <w:rPr>
          <w:color w:val="000000" w:themeColor="text1"/>
        </w:rPr>
        <w:t xml:space="preserve"> г. – 17 %); процент безработных со средни</w:t>
      </w:r>
      <w:r w:rsidR="000A1611">
        <w:rPr>
          <w:color w:val="000000" w:themeColor="text1"/>
        </w:rPr>
        <w:t>м общим образованием – 19% (2023</w:t>
      </w:r>
      <w:r w:rsidRPr="004145B0">
        <w:rPr>
          <w:color w:val="000000" w:themeColor="text1"/>
        </w:rPr>
        <w:t xml:space="preserve"> г. – 18 %).</w:t>
      </w:r>
    </w:p>
    <w:p w:rsidR="00AC431F" w:rsidRDefault="00AC431F"/>
    <w:sectPr w:rsidR="00AC431F" w:rsidSect="00964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7FE9"/>
    <w:rsid w:val="00035BF8"/>
    <w:rsid w:val="0005329E"/>
    <w:rsid w:val="000A1611"/>
    <w:rsid w:val="0030252E"/>
    <w:rsid w:val="004942B2"/>
    <w:rsid w:val="00502B71"/>
    <w:rsid w:val="005D09E4"/>
    <w:rsid w:val="00796843"/>
    <w:rsid w:val="007B6183"/>
    <w:rsid w:val="0090289F"/>
    <w:rsid w:val="00925633"/>
    <w:rsid w:val="00964959"/>
    <w:rsid w:val="00A47FE9"/>
    <w:rsid w:val="00AC431F"/>
    <w:rsid w:val="00B5365E"/>
    <w:rsid w:val="00C51577"/>
    <w:rsid w:val="00C747F2"/>
    <w:rsid w:val="00D9723B"/>
    <w:rsid w:val="00DF7EF3"/>
    <w:rsid w:val="00E32626"/>
    <w:rsid w:val="00F07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1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071A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F071A2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sc3a35d74">
    <w:name w:val="csc3a35d74"/>
    <w:basedOn w:val="a"/>
    <w:rsid w:val="00B5365E"/>
    <w:pPr>
      <w:spacing w:after="20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User-head</dc:creator>
  <cp:keywords/>
  <dc:description/>
  <cp:lastModifiedBy>ADM001</cp:lastModifiedBy>
  <cp:revision>17</cp:revision>
  <dcterms:created xsi:type="dcterms:W3CDTF">2025-10-28T08:57:00Z</dcterms:created>
  <dcterms:modified xsi:type="dcterms:W3CDTF">2025-11-18T11:15:00Z</dcterms:modified>
</cp:coreProperties>
</file>