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187" w:rsidRPr="00D21D1B" w:rsidRDefault="00686B65" w:rsidP="00D952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Основные показатели</w:t>
      </w:r>
      <w:r w:rsidR="004E712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E4187" w:rsidRPr="00D21D1B">
        <w:rPr>
          <w:rFonts w:ascii="Times New Roman" w:hAnsi="Times New Roman" w:cs="Times New Roman"/>
          <w:b/>
          <w:sz w:val="28"/>
          <w:szCs w:val="28"/>
        </w:rPr>
        <w:t>социально-экономического развития</w:t>
      </w:r>
    </w:p>
    <w:p w:rsidR="001A3FEE" w:rsidRPr="009C129A" w:rsidRDefault="00DE4187" w:rsidP="00D952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D1B">
        <w:rPr>
          <w:rFonts w:ascii="Times New Roman" w:hAnsi="Times New Roman" w:cs="Times New Roman"/>
          <w:b/>
          <w:sz w:val="28"/>
          <w:szCs w:val="28"/>
        </w:rPr>
        <w:t xml:space="preserve">Свердловского района </w:t>
      </w:r>
      <w:r w:rsidR="000F72A7">
        <w:rPr>
          <w:rFonts w:ascii="Times New Roman" w:hAnsi="Times New Roman" w:cs="Times New Roman"/>
          <w:b/>
          <w:sz w:val="28"/>
          <w:szCs w:val="28"/>
        </w:rPr>
        <w:t xml:space="preserve"> Орловской области</w:t>
      </w:r>
      <w:bookmarkStart w:id="0" w:name="_GoBack"/>
      <w:bookmarkEnd w:id="0"/>
      <w:r w:rsidR="00CD30E0">
        <w:rPr>
          <w:rFonts w:ascii="Times New Roman" w:hAnsi="Times New Roman" w:cs="Times New Roman"/>
          <w:b/>
          <w:sz w:val="28"/>
          <w:szCs w:val="28"/>
        </w:rPr>
        <w:t xml:space="preserve"> на 2020</w:t>
      </w:r>
      <w:r w:rsidR="003033EF">
        <w:rPr>
          <w:rFonts w:ascii="Times New Roman" w:hAnsi="Times New Roman" w:cs="Times New Roman"/>
          <w:b/>
          <w:sz w:val="28"/>
          <w:szCs w:val="28"/>
        </w:rPr>
        <w:t>-2023</w:t>
      </w:r>
      <w:r w:rsidR="007622D9" w:rsidRPr="00D21D1B">
        <w:rPr>
          <w:rFonts w:ascii="Times New Roman" w:hAnsi="Times New Roman" w:cs="Times New Roman"/>
          <w:b/>
          <w:sz w:val="28"/>
          <w:szCs w:val="28"/>
        </w:rPr>
        <w:t xml:space="preserve"> годы.</w:t>
      </w:r>
    </w:p>
    <w:p w:rsidR="00DE4187" w:rsidRPr="00D21D1B" w:rsidRDefault="00DE4187" w:rsidP="00D21D1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2300" w:rsidRPr="00AE65A3" w:rsidRDefault="00EB2300" w:rsidP="00AE65A3">
      <w:pPr>
        <w:tabs>
          <w:tab w:val="left" w:pos="-1701"/>
          <w:tab w:val="left" w:pos="720"/>
          <w:tab w:val="left" w:pos="900"/>
          <w:tab w:val="left" w:pos="104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187" w:rsidRPr="00AE65A3" w:rsidRDefault="00DE4187" w:rsidP="00D952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Демографическая ситуация.</w:t>
      </w:r>
    </w:p>
    <w:p w:rsidR="001236FB" w:rsidRPr="00AE65A3" w:rsidRDefault="00FC2F3E" w:rsidP="00FC2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236FB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Свердловского муниципального района входят 1</w:t>
      </w:r>
      <w:r w:rsidR="00A26762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236FB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городское</w:t>
      </w:r>
      <w:proofErr w:type="gramEnd"/>
      <w:r w:rsidR="001236FB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7 сельских поселений.</w:t>
      </w:r>
    </w:p>
    <w:p w:rsidR="00B47ED8" w:rsidRPr="00256A13" w:rsidRDefault="00FC2F3E" w:rsidP="00FC2F3E">
      <w:pPr>
        <w:pStyle w:val="ConsPlusNormal"/>
        <w:spacing w:line="360" w:lineRule="auto"/>
        <w:jc w:val="both"/>
      </w:pPr>
      <w:r>
        <w:t xml:space="preserve">  </w:t>
      </w:r>
      <w:r w:rsidR="001236FB" w:rsidRPr="00AE65A3">
        <w:t xml:space="preserve"> </w:t>
      </w:r>
      <w:r w:rsidR="00B47ED8" w:rsidRPr="00AE65A3">
        <w:t>Демографическая ситуация в Свердловском  районе остается достаточно сложной.  Среднегодо</w:t>
      </w:r>
      <w:r w:rsidR="008B45E7">
        <w:t>вая численно</w:t>
      </w:r>
      <w:r w:rsidR="003033EF">
        <w:t>сть постоянного населения в 2019</w:t>
      </w:r>
      <w:r w:rsidR="00BD0D71">
        <w:t xml:space="preserve"> году  </w:t>
      </w:r>
      <w:r w:rsidR="003033EF">
        <w:t xml:space="preserve">составила  </w:t>
      </w:r>
      <w:r w:rsidR="00DE6F4D">
        <w:t xml:space="preserve">14884  </w:t>
      </w:r>
      <w:r w:rsidR="00B47ED8" w:rsidRPr="00256A13">
        <w:t xml:space="preserve">человек, сократившись за год на </w:t>
      </w:r>
      <w:r w:rsidR="00DE6F4D">
        <w:t xml:space="preserve">164 </w:t>
      </w:r>
      <w:r w:rsidR="00256A13" w:rsidRPr="00256A13">
        <w:t>человек</w:t>
      </w:r>
      <w:r w:rsidR="00DE6F4D">
        <w:t>а</w:t>
      </w:r>
      <w:r w:rsidR="00B47ED8" w:rsidRPr="00256A13">
        <w:t>. Сокращ</w:t>
      </w:r>
      <w:r w:rsidR="00BD0D71" w:rsidRPr="00256A13">
        <w:t>ение числа жителей района в 201</w:t>
      </w:r>
      <w:r w:rsidR="003033EF">
        <w:t xml:space="preserve">9 </w:t>
      </w:r>
      <w:r w:rsidR="00B47ED8" w:rsidRPr="00256A13">
        <w:t xml:space="preserve"> год</w:t>
      </w:r>
      <w:r w:rsidR="003B2218" w:rsidRPr="00256A13">
        <w:t xml:space="preserve">у произошло за счет естественной убыли </w:t>
      </w:r>
      <w:r w:rsidR="00B47ED8" w:rsidRPr="00256A13">
        <w:t xml:space="preserve"> </w:t>
      </w:r>
      <w:r w:rsidR="00DE6F4D">
        <w:t>-114</w:t>
      </w:r>
      <w:r w:rsidR="00256A13" w:rsidRPr="00256A13">
        <w:t xml:space="preserve"> человек</w:t>
      </w:r>
      <w:r w:rsidR="00B47ED8" w:rsidRPr="00256A13">
        <w:t xml:space="preserve"> и миграционной (- </w:t>
      </w:r>
      <w:r w:rsidR="00DE6F4D">
        <w:t>50</w:t>
      </w:r>
      <w:r w:rsidR="00B47ED8" w:rsidRPr="00256A13">
        <w:t xml:space="preserve"> человек) убыли населения.</w:t>
      </w:r>
    </w:p>
    <w:p w:rsidR="003033EF" w:rsidRDefault="00FC2F3E" w:rsidP="00041834">
      <w:pPr>
        <w:pStyle w:val="ConsPlusNormal"/>
        <w:spacing w:line="360" w:lineRule="auto"/>
        <w:jc w:val="both"/>
      </w:pPr>
      <w:r>
        <w:t xml:space="preserve">   </w:t>
      </w:r>
      <w:r w:rsidR="00B47ED8" w:rsidRPr="00AE65A3">
        <w:t>В про</w:t>
      </w:r>
      <w:r w:rsidR="003033EF">
        <w:t>гнозном периоде 2021 - 2023</w:t>
      </w:r>
      <w:r w:rsidR="00E66014">
        <w:t xml:space="preserve"> годов </w:t>
      </w:r>
      <w:r w:rsidR="00B47ED8" w:rsidRPr="00AE65A3">
        <w:t xml:space="preserve"> тенденция сокращения численности постоянного населения района</w:t>
      </w:r>
      <w:r w:rsidR="00E66014">
        <w:t xml:space="preserve"> сохранится</w:t>
      </w:r>
      <w:r w:rsidR="00B47ED8" w:rsidRPr="00AE65A3">
        <w:t xml:space="preserve">. Среднегодовая численность постоянного населения по прогнозу составит </w:t>
      </w:r>
      <w:r w:rsidR="00DE6F4D">
        <w:t>в 2021</w:t>
      </w:r>
      <w:r w:rsidR="00B47ED8" w:rsidRPr="00AE65A3">
        <w:t xml:space="preserve"> году </w:t>
      </w:r>
      <w:r w:rsidR="003B2218" w:rsidRPr="00AE65A3">
        <w:t>-</w:t>
      </w:r>
      <w:r w:rsidR="00DE6F4D">
        <w:t>14575</w:t>
      </w:r>
      <w:r w:rsidR="00B47ED8" w:rsidRPr="00AE65A3">
        <w:t xml:space="preserve">  человек</w:t>
      </w:r>
      <w:r w:rsidR="00DE6F4D">
        <w:t xml:space="preserve"> </w:t>
      </w:r>
      <w:r w:rsidR="00B47ED8" w:rsidRPr="00AE65A3">
        <w:t xml:space="preserve">и сократится на </w:t>
      </w:r>
      <w:r w:rsidR="00DE6F4D">
        <w:t>145</w:t>
      </w:r>
      <w:r w:rsidR="00B47ED8" w:rsidRPr="00AE65A3">
        <w:t xml:space="preserve"> человека</w:t>
      </w:r>
      <w:r w:rsidR="00DE6F4D">
        <w:t xml:space="preserve"> к уровню 2020</w:t>
      </w:r>
      <w:r w:rsidR="00820695" w:rsidRPr="00AE65A3">
        <w:t xml:space="preserve"> года.</w:t>
      </w:r>
      <w:r w:rsidR="00B47ED8" w:rsidRPr="00AE65A3">
        <w:t xml:space="preserve"> </w:t>
      </w:r>
      <w:r w:rsidR="00820695" w:rsidRPr="00AE65A3">
        <w:t xml:space="preserve"> </w:t>
      </w:r>
      <w:r w:rsidR="00DE6F4D">
        <w:t>По расчетным показателям к 2023</w:t>
      </w:r>
      <w:r w:rsidR="00E66014">
        <w:t xml:space="preserve"> </w:t>
      </w:r>
      <w:r w:rsidR="00820695" w:rsidRPr="00AE65A3">
        <w:t xml:space="preserve">году </w:t>
      </w:r>
      <w:r w:rsidR="003E5EB4" w:rsidRPr="00AE65A3">
        <w:t>численность пост</w:t>
      </w:r>
      <w:r w:rsidR="00DE6F4D">
        <w:t>оянного населения составит 14265</w:t>
      </w:r>
      <w:r w:rsidR="003E5EB4" w:rsidRPr="00AE65A3">
        <w:t xml:space="preserve"> человек.</w:t>
      </w:r>
    </w:p>
    <w:p w:rsidR="00041834" w:rsidRPr="00041834" w:rsidRDefault="00041834" w:rsidP="00041834">
      <w:pPr>
        <w:pStyle w:val="ConsPlusNormal"/>
        <w:spacing w:line="360" w:lineRule="auto"/>
        <w:jc w:val="both"/>
      </w:pPr>
    </w:p>
    <w:p w:rsidR="00DE4187" w:rsidRPr="00AE65A3" w:rsidRDefault="00DE4187" w:rsidP="000418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Сельское хозяйство.</w:t>
      </w:r>
    </w:p>
    <w:p w:rsidR="00041834" w:rsidRDefault="00041834" w:rsidP="00041834">
      <w:pPr>
        <w:shd w:val="clear" w:color="auto" w:fill="FFFFFF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Сельское   хозяйство   Свердловского     района  - важнейшая     сфера     экономической     деятельности     по     производству сельскохозяйственной продукции и оказанию услуг в целях обеспечения населения качественным продовольствием, промышленности - сырьем, и содействия устойчивому развитию сельских территорий.</w:t>
      </w:r>
    </w:p>
    <w:p w:rsidR="00041834" w:rsidRDefault="00041834" w:rsidP="00041834">
      <w:pPr>
        <w:spacing w:after="0" w:line="36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В районе функционируют </w:t>
      </w:r>
      <w:r>
        <w:rPr>
          <w:rFonts w:ascii="Times New Roman" w:hAnsi="Times New Roman"/>
          <w:sz w:val="28"/>
          <w:szCs w:val="28"/>
        </w:rPr>
        <w:t xml:space="preserve">12 сельскохозяйственных предприятий, 3 структурных подразделения, 72 крестьянских (фермерских) хозяйства и  около 4 тысяч личных подсобных хозяйств. </w:t>
      </w:r>
    </w:p>
    <w:p w:rsidR="00041834" w:rsidRDefault="00041834" w:rsidP="000418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Общая площадь сельскохозяйственных угодий района – 93,1 тыс. га, из них пашня составляет 76,5 тыс. га (82,2 %).   </w:t>
      </w:r>
    </w:p>
    <w:p w:rsidR="00041834" w:rsidRDefault="00041834" w:rsidP="00041834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По оценке 2020 года  валовой продукции в действующих ценах 2019 года будет произведено на сумму 3 831 млн. рублей (103,6 % к уровню 2019 года). По прогнозным расчетам к 2023 году валовая продукция сельского хозяйства во всех категориях хозяйств составит 4 359 млн. рублей (117,9 % к уровню 2019 года).</w:t>
      </w:r>
    </w:p>
    <w:p w:rsidR="00041834" w:rsidRDefault="00041834" w:rsidP="00041834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Продукция растениеводства занимает лидирующее положение – 89,9 % от производства продукции сельского хозяйства в действующих ценах 2019 года. Основным видом продукции в структуре сельскохозяйственного производства является зерно – 67,6 % от продукции растениеводства, 60,2 % - от всей продукции сельского хозяйства в действующих ценах 2019 года, сахарная свекла – 2,9 % и 2,6 % соответственно.  </w:t>
      </w:r>
      <w:proofErr w:type="gramStart"/>
      <w:r>
        <w:rPr>
          <w:rFonts w:ascii="Times New Roman" w:hAnsi="Times New Roman"/>
          <w:sz w:val="28"/>
          <w:szCs w:val="28"/>
        </w:rPr>
        <w:t>Крупными производителями зерна являются СХП «Свердловское 1» - 46,1 тыс. тонн, ЗАО «</w:t>
      </w:r>
      <w:proofErr w:type="spellStart"/>
      <w:r>
        <w:rPr>
          <w:rFonts w:ascii="Times New Roman" w:hAnsi="Times New Roman"/>
          <w:sz w:val="28"/>
          <w:szCs w:val="28"/>
        </w:rPr>
        <w:t>Куракинское</w:t>
      </w:r>
      <w:proofErr w:type="spellEnd"/>
      <w:r>
        <w:rPr>
          <w:rFonts w:ascii="Times New Roman" w:hAnsi="Times New Roman"/>
          <w:sz w:val="28"/>
          <w:szCs w:val="28"/>
        </w:rPr>
        <w:t>» - 20,9 тыс. тонн, ООО «</w:t>
      </w:r>
      <w:proofErr w:type="spellStart"/>
      <w:r>
        <w:rPr>
          <w:rFonts w:ascii="Times New Roman" w:hAnsi="Times New Roman"/>
          <w:sz w:val="28"/>
          <w:szCs w:val="28"/>
        </w:rPr>
        <w:t>Агроника</w:t>
      </w:r>
      <w:proofErr w:type="spellEnd"/>
      <w:r>
        <w:rPr>
          <w:rFonts w:ascii="Times New Roman" w:hAnsi="Times New Roman"/>
          <w:sz w:val="28"/>
          <w:szCs w:val="28"/>
        </w:rPr>
        <w:t>» - 15,0 тыс. тонн, ООО «Зерновые продукты» - 14,9 тыс. тонн, СПК «Ленинский» - 14,3 тыс. тонн, СП «Вознесенское» - 8,9 тыс. тонн.</w:t>
      </w:r>
      <w:proofErr w:type="gramEnd"/>
      <w:r>
        <w:rPr>
          <w:rFonts w:ascii="Times New Roman" w:hAnsi="Times New Roman"/>
          <w:sz w:val="28"/>
          <w:szCs w:val="28"/>
        </w:rPr>
        <w:t xml:space="preserve"> Производством сахарной свеклы в 2019 году занималось  СП «Вознесенское» ООО «</w:t>
      </w:r>
      <w:proofErr w:type="spellStart"/>
      <w:r>
        <w:rPr>
          <w:rFonts w:ascii="Times New Roman" w:hAnsi="Times New Roman"/>
          <w:sz w:val="28"/>
          <w:szCs w:val="28"/>
        </w:rPr>
        <w:t>Орелагропром</w:t>
      </w:r>
      <w:proofErr w:type="spellEnd"/>
      <w:r>
        <w:rPr>
          <w:rFonts w:ascii="Times New Roman" w:hAnsi="Times New Roman"/>
          <w:sz w:val="28"/>
          <w:szCs w:val="28"/>
        </w:rPr>
        <w:t xml:space="preserve">» на площади </w:t>
      </w:r>
      <w:smartTag w:uri="urn:schemas-microsoft-com:office:smarttags" w:element="metricconverter">
        <w:smartTagPr>
          <w:attr w:name="ProductID" w:val="1220 га"/>
        </w:smartTagPr>
        <w:r>
          <w:rPr>
            <w:rFonts w:ascii="Times New Roman" w:hAnsi="Times New Roman"/>
            <w:sz w:val="28"/>
            <w:szCs w:val="28"/>
          </w:rPr>
          <w:t>1220 га</w:t>
        </w:r>
      </w:smartTag>
      <w:r>
        <w:rPr>
          <w:rFonts w:ascii="Times New Roman" w:hAnsi="Times New Roman"/>
          <w:sz w:val="28"/>
          <w:szCs w:val="28"/>
        </w:rPr>
        <w:t xml:space="preserve">.  </w:t>
      </w:r>
    </w:p>
    <w:p w:rsidR="00041834" w:rsidRDefault="00041834" w:rsidP="00041834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Продукция животноводства занимает 10,1 %  от  производства продукции сельского хозяйства в действующих ценах 2019 года. Производство мяса в живом весе на убой составляет 31,7 % - от продукции животноводства и 3,5 % - от всей продукции сельского хозяйства в действующих ценах, производство молока – 44,0 % и 4,8 % соответственно.  Основными производителями мяса в живом весе на убой являются личные подсобные хозяйства – 82,6 %. Основными производителями молока являются сельскохозяйственные организации – 79,4 %, это ЗАО «</w:t>
      </w:r>
      <w:proofErr w:type="spellStart"/>
      <w:r>
        <w:rPr>
          <w:rFonts w:ascii="Times New Roman" w:hAnsi="Times New Roman"/>
          <w:sz w:val="28"/>
          <w:szCs w:val="28"/>
        </w:rPr>
        <w:t>Куракинское</w:t>
      </w:r>
      <w:proofErr w:type="spellEnd"/>
      <w:r>
        <w:rPr>
          <w:rFonts w:ascii="Times New Roman" w:hAnsi="Times New Roman"/>
          <w:sz w:val="28"/>
          <w:szCs w:val="28"/>
        </w:rPr>
        <w:t>» и СПК «Ленинский».</w:t>
      </w:r>
    </w:p>
    <w:p w:rsidR="00041834" w:rsidRDefault="00041834" w:rsidP="00041834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На территории района зарегистрировано крупное предприятие </w:t>
      </w:r>
      <w:r>
        <w:rPr>
          <w:rFonts w:ascii="Times New Roman" w:hAnsi="Times New Roman"/>
          <w:b/>
          <w:sz w:val="28"/>
          <w:szCs w:val="28"/>
        </w:rPr>
        <w:t>ООО «</w:t>
      </w:r>
      <w:proofErr w:type="spellStart"/>
      <w:r>
        <w:rPr>
          <w:rFonts w:ascii="Times New Roman" w:hAnsi="Times New Roman"/>
          <w:b/>
          <w:sz w:val="28"/>
          <w:szCs w:val="28"/>
        </w:rPr>
        <w:t>Авангард-Агро-Орел</w:t>
      </w:r>
      <w:proofErr w:type="spellEnd"/>
      <w:r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производственная деятельность которого осуществляется на территории нескольких районов области, в Свердловском районе образовано СХП «Свердловское - 1» с </w:t>
      </w:r>
      <w:smartTag w:uri="urn:schemas-microsoft-com:office:smarttags" w:element="metricconverter">
        <w:smartTagPr>
          <w:attr w:name="ProductID" w:val="16 530 га"/>
        </w:smartTagPr>
        <w:r>
          <w:rPr>
            <w:rFonts w:ascii="Times New Roman" w:hAnsi="Times New Roman"/>
            <w:sz w:val="28"/>
            <w:szCs w:val="28"/>
          </w:rPr>
          <w:t>16 530 га</w:t>
        </w:r>
      </w:smartTag>
      <w:r>
        <w:rPr>
          <w:rFonts w:ascii="Times New Roman" w:hAnsi="Times New Roman"/>
          <w:sz w:val="28"/>
          <w:szCs w:val="28"/>
        </w:rPr>
        <w:t xml:space="preserve"> пашни. По размеру </w:t>
      </w:r>
      <w:r>
        <w:rPr>
          <w:rFonts w:ascii="Times New Roman" w:hAnsi="Times New Roman"/>
          <w:sz w:val="28"/>
          <w:szCs w:val="28"/>
        </w:rPr>
        <w:lastRenderedPageBreak/>
        <w:t>земельных угодий - это самое крупное в районе. Финансовые результаты показываются в целом по предприятию, в разрезе структурных подразделений анализ эффективности производства провести невозможно, только по производственным показателям</w:t>
      </w:r>
    </w:p>
    <w:p w:rsidR="00041834" w:rsidRDefault="00041834" w:rsidP="000418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/>
          <w:sz w:val="28"/>
          <w:szCs w:val="28"/>
        </w:rPr>
        <w:t>Производство продукции животноводства по всем видам, кроме молока,  уменьшилось в отчетном 2019 году по сравнению с 2018 годом: мяса на убой в живом весе -  на 21,8 %, яиц – на 31,9 %. Это произошло за счет значительного уменьшения поголовья свиней – 15,3 %, птиц – на 19 %, а также поголовья молодняка крупного рогатого скота – на 3,5 %. Производство молока увеличилось на 10,3 %. Это произошло за счет увеличения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продуктивности дойного стада в сельскохозяйственных организациях и увеличения поголовья коров. В наблюдаемом и прогнозируемом периоде предполагается увеличение производства продукции животноводства по сравнению с отчетным периодом. По прогнозным показателям к 2023 году производство молока увеличится на 2,1 %, мяса на убой в живом весе – на 1,2 %.</w:t>
      </w:r>
    </w:p>
    <w:p w:rsidR="00041834" w:rsidRDefault="00041834" w:rsidP="000418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Прибыль в отчетном 2019 году составила 1 175 млн. рублей, это больше предыдущего года  на 28,9 %. В расчетный прогнозируемый 2023 год прибыль возрастет на 15,9 %.</w:t>
      </w:r>
    </w:p>
    <w:p w:rsidR="00041834" w:rsidRDefault="00041834" w:rsidP="000418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  <w:lang w:eastAsia="ru-RU"/>
        </w:rPr>
        <w:t>Основными причинами относительно медленного развития сельского хозяйства остаются:  низкие темпы обновления основных производственных фондов, финансовая неустойчивость отрасли сельскохозяйственного производства,             обусловленная нестабильностью рынков сельскохозяйственной продукции, сырья и продовольствия, недостаточным притоком частных инвестиций, слабым развитием сельскохозяйственного страхования; дефицит квалифицированных кадров, вызванный низким уровнем и качеством жизни в сельской местности.</w:t>
      </w:r>
    </w:p>
    <w:p w:rsidR="00041834" w:rsidRDefault="00041834" w:rsidP="00041834">
      <w:pPr>
        <w:shd w:val="clear" w:color="auto" w:fill="FFFFFF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Остаются нерешенными вопросы изменения структуры сельскохозяйственного производства, перепрофилирования производства в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сторону более рентабельных видов деятельности, эффективного использования земельных ресурсов.                                              </w:t>
      </w:r>
    </w:p>
    <w:p w:rsidR="00041834" w:rsidRDefault="00041834" w:rsidP="00041834">
      <w:pPr>
        <w:shd w:val="clear" w:color="auto" w:fill="FFFFFF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Для решения поставленных задач необходим комплексный и последовательный подход, рассчитанный на долгосрочный период, который предполагает использование программно-целевых методов планирования, обеспечивающих увязку реализации мероприятий по срокам, ресурсам, исполнителям, а также организацию процесса управления и контроля.</w:t>
      </w:r>
    </w:p>
    <w:p w:rsidR="00CD4A9E" w:rsidRDefault="00CD4A9E" w:rsidP="00041834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D4A9E" w:rsidRPr="00AE65A3" w:rsidRDefault="00CD4A9E" w:rsidP="00041834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E4187" w:rsidRPr="00AE65A3" w:rsidRDefault="00DE4187" w:rsidP="00041834">
      <w:pPr>
        <w:spacing w:after="0"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Промышленность.</w:t>
      </w:r>
    </w:p>
    <w:p w:rsidR="008949B6" w:rsidRPr="00AE65A3" w:rsidRDefault="008949B6" w:rsidP="00041834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Производственный сектор района представлен предприятиями, относящимися к видам деятельности: "Обрабатывающие производства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",   "Обеспечение электрической энергией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«Водоснабжение; водоотведение, организация сбора и утилизации отходов, деятельность по ликвидации загрязнений»</w:t>
      </w:r>
    </w:p>
    <w:p w:rsidR="00173D5F" w:rsidRPr="00AE65A3" w:rsidRDefault="008949B6" w:rsidP="00041834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отгруженных товаров собственного производства, выполненных работ и услуг собственными силами по всем видам экономической д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еятельности  п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сравне</w:t>
      </w:r>
      <w:r w:rsidR="004B44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нию с 2018 годом увеличился 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1,6 раза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дейс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>вующих ценах и составил 2</w:t>
      </w:r>
      <w:r w:rsidR="004B44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>117</w:t>
      </w:r>
      <w:r w:rsidR="004B44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>593,6 тыс.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 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оценке 2020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о</w:t>
      </w:r>
      <w:r w:rsidR="00DA66FE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бъем отгруженных товаров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возрастет на 1,5 % и составит 2</w:t>
      </w:r>
      <w:r w:rsidR="004B44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>149</w:t>
      </w:r>
      <w:r w:rsidR="004B44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>876,6</w:t>
      </w:r>
      <w:r w:rsidR="00535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ублей.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прогнозном периоде планируется рос</w:t>
      </w:r>
      <w:r w:rsidR="007D4628">
        <w:rPr>
          <w:rFonts w:ascii="Times New Roman" w:eastAsia="Times New Roman" w:hAnsi="Times New Roman" w:cs="Times New Roman"/>
          <w:sz w:val="28"/>
          <w:szCs w:val="28"/>
          <w:lang w:eastAsia="ru-RU"/>
        </w:rPr>
        <w:t>т данного показателя, так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2021 году рост составит 104,9%, в 2022 году – 104,7 %, в 2023 году –104,8</w:t>
      </w:r>
      <w:r w:rsidR="00A517F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949B6" w:rsidRPr="00AE65A3" w:rsidRDefault="00FC2F3E" w:rsidP="0004183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52EB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 ООО «</w:t>
      </w:r>
      <w:proofErr w:type="spellStart"/>
      <w:r w:rsidR="00252EB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Авангард-Агро-Орел</w:t>
      </w:r>
      <w:proofErr w:type="spellEnd"/>
      <w:r w:rsidR="00252EB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F2F4D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546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отгруженных товар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>ов в 2019</w:t>
      </w:r>
      <w:r w:rsidR="00A64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составил 1</w:t>
      </w:r>
      <w:r w:rsidR="004B44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455A">
        <w:rPr>
          <w:rFonts w:ascii="Times New Roman" w:eastAsia="Times New Roman" w:hAnsi="Times New Roman" w:cs="Times New Roman"/>
          <w:sz w:val="28"/>
          <w:szCs w:val="28"/>
          <w:lang w:eastAsia="ru-RU"/>
        </w:rPr>
        <w:t>984</w:t>
      </w:r>
      <w:r w:rsidR="004B44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4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362,1 тыс., что выше уровня прошлого года  в 1,6 раза. Произведено 80 тыс. тонн солода, что соответствует прошлому году   </w:t>
      </w:r>
    </w:p>
    <w:p w:rsidR="00173D5F" w:rsidRPr="00AE65A3" w:rsidRDefault="00FC2F3E" w:rsidP="0004183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73D5F" w:rsidRPr="00AE65A3">
        <w:rPr>
          <w:rFonts w:ascii="Times New Roman" w:hAnsi="Times New Roman" w:cs="Times New Roman"/>
          <w:sz w:val="28"/>
          <w:szCs w:val="28"/>
        </w:rPr>
        <w:t xml:space="preserve"> Стабильное развитие предприятия гарантируется заключенными договорами на поставку солода пивоваренного. Основными заказчиками являются пивоварни: «Балтика», «Московская Пивоваренная Компания», «</w:t>
      </w:r>
      <w:proofErr w:type="spellStart"/>
      <w:r w:rsidR="00173D5F" w:rsidRPr="00AE65A3">
        <w:rPr>
          <w:rFonts w:ascii="Times New Roman" w:hAnsi="Times New Roman" w:cs="Times New Roman"/>
          <w:sz w:val="28"/>
          <w:szCs w:val="28"/>
        </w:rPr>
        <w:t>Патра</w:t>
      </w:r>
      <w:proofErr w:type="spellEnd"/>
      <w:r w:rsidR="00173D5F" w:rsidRPr="00AE65A3">
        <w:rPr>
          <w:rFonts w:ascii="Times New Roman" w:hAnsi="Times New Roman" w:cs="Times New Roman"/>
          <w:sz w:val="28"/>
          <w:szCs w:val="28"/>
        </w:rPr>
        <w:t>», «Эфес», «</w:t>
      </w:r>
      <w:proofErr w:type="spellStart"/>
      <w:r w:rsidR="00173D5F" w:rsidRPr="00AE65A3">
        <w:rPr>
          <w:rFonts w:ascii="Times New Roman" w:hAnsi="Times New Roman" w:cs="Times New Roman"/>
          <w:sz w:val="28"/>
          <w:szCs w:val="28"/>
        </w:rPr>
        <w:t>Хейнекен</w:t>
      </w:r>
      <w:proofErr w:type="spellEnd"/>
      <w:r w:rsidR="00173D5F" w:rsidRPr="00AE65A3">
        <w:rPr>
          <w:rFonts w:ascii="Times New Roman" w:hAnsi="Times New Roman" w:cs="Times New Roman"/>
          <w:sz w:val="28"/>
          <w:szCs w:val="28"/>
        </w:rPr>
        <w:t>» и другие.</w:t>
      </w:r>
    </w:p>
    <w:p w:rsidR="00173D5F" w:rsidRPr="00AE65A3" w:rsidRDefault="00154BD5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</w:t>
      </w:r>
      <w:r w:rsidR="00173D5F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Продукция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малого предприятия ПО «</w:t>
      </w:r>
      <w:proofErr w:type="gramStart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Свердловский</w:t>
      </w:r>
      <w:proofErr w:type="gramEnd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хлебокомбинат</w:t>
      </w:r>
      <w:proofErr w:type="spellEnd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73D5F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пользуется спросом, как в районе, так и за его пределами. Предприятия имеют уже налаженные рынки сбыта.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4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2019 году произведено 577</w:t>
      </w:r>
      <w:r w:rsidR="006B7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тонн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хлебобулочных из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делий,</w:t>
      </w:r>
      <w:r w:rsidR="006B7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2C8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 выше </w:t>
      </w:r>
      <w:r w:rsidR="009E20A6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уровню 2018 года на 0</w:t>
      </w:r>
      <w:r w:rsidR="006B716F">
        <w:rPr>
          <w:rFonts w:ascii="Times New Roman" w:eastAsia="Times New Roman" w:hAnsi="Times New Roman" w:cs="Times New Roman"/>
          <w:sz w:val="28"/>
          <w:szCs w:val="28"/>
          <w:lang w:eastAsia="ru-RU"/>
        </w:rPr>
        <w:t>,3</w:t>
      </w:r>
      <w:r w:rsidR="00A66E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%.</w:t>
      </w:r>
    </w:p>
    <w:p w:rsidR="00173D5F" w:rsidRPr="00AE65A3" w:rsidRDefault="00173D5F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дальнейшего динамичного развития промышленности района необходимо, прежде всего, техническое перевооружение производства, внедрение современных технологий по выпуску продукции, расширение ассортимента, освоение современных методов маркетинга, повышение инвестиционной активности предприятий.</w:t>
      </w:r>
    </w:p>
    <w:p w:rsidR="00DE4187" w:rsidRDefault="00173D5F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проблемами промышленных предприятий района остаются высокая энергоемкость производства, не высокая конкурентоспособность продукции.</w:t>
      </w:r>
    </w:p>
    <w:p w:rsidR="00EB2300" w:rsidRPr="00AE65A3" w:rsidRDefault="00EB2300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2CC" w:rsidRPr="00AE65A3" w:rsidRDefault="00DE4187" w:rsidP="00EB2300">
      <w:pPr>
        <w:spacing w:after="0"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Инвестиции.</w:t>
      </w:r>
    </w:p>
    <w:p w:rsidR="00DE4187" w:rsidRPr="00AE65A3" w:rsidRDefault="00FC2F3E" w:rsidP="00FC2F3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В районе </w:t>
      </w:r>
      <w:r w:rsidR="00A26762" w:rsidRPr="00AE65A3">
        <w:rPr>
          <w:rFonts w:ascii="Times New Roman" w:eastAsia="Calibri" w:hAnsi="Times New Roman" w:cs="Times New Roman"/>
          <w:sz w:val="28"/>
          <w:szCs w:val="28"/>
        </w:rPr>
        <w:t xml:space="preserve"> по-прежнему  проводит</w:t>
      </w:r>
      <w:r w:rsidR="00DE4187" w:rsidRPr="00AE65A3">
        <w:rPr>
          <w:rFonts w:ascii="Times New Roman" w:eastAsia="Calibri" w:hAnsi="Times New Roman" w:cs="Times New Roman"/>
          <w:sz w:val="28"/>
          <w:szCs w:val="28"/>
        </w:rPr>
        <w:t xml:space="preserve">ся работа, направленная на повышение </w:t>
      </w:r>
      <w:r w:rsidR="00DE4187" w:rsidRPr="00AE65A3">
        <w:rPr>
          <w:rFonts w:ascii="Times New Roman" w:eastAsia="Calibri" w:hAnsi="Times New Roman" w:cs="Times New Roman"/>
          <w:b/>
          <w:sz w:val="28"/>
          <w:szCs w:val="28"/>
        </w:rPr>
        <w:t>инвестиционной привлекательности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DE4187" w:rsidRPr="00AE65A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C5CE5" w:rsidRPr="00AE65A3" w:rsidRDefault="00FC2F3E" w:rsidP="00FC2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47590">
        <w:rPr>
          <w:rFonts w:ascii="Times New Roman" w:hAnsi="Times New Roman" w:cs="Times New Roman"/>
          <w:sz w:val="28"/>
          <w:szCs w:val="28"/>
        </w:rPr>
        <w:t>В оценочном 2020</w:t>
      </w:r>
      <w:r w:rsidR="00F031B6">
        <w:rPr>
          <w:rFonts w:ascii="Times New Roman" w:hAnsi="Times New Roman" w:cs="Times New Roman"/>
          <w:sz w:val="28"/>
          <w:szCs w:val="28"/>
        </w:rPr>
        <w:t xml:space="preserve"> </w:t>
      </w:r>
      <w:r w:rsidR="00B26B8A" w:rsidRPr="00AE65A3">
        <w:rPr>
          <w:rFonts w:ascii="Times New Roman" w:hAnsi="Times New Roman" w:cs="Times New Roman"/>
          <w:sz w:val="28"/>
          <w:szCs w:val="28"/>
        </w:rPr>
        <w:t xml:space="preserve">году объем инвестиций  </w:t>
      </w:r>
      <w:r w:rsidR="00DF3F81" w:rsidRPr="00AE65A3">
        <w:rPr>
          <w:rFonts w:ascii="Times New Roman" w:hAnsi="Times New Roman" w:cs="Times New Roman"/>
          <w:sz w:val="28"/>
          <w:szCs w:val="28"/>
        </w:rPr>
        <w:t xml:space="preserve"> в</w:t>
      </w:r>
      <w:r w:rsidR="001D6B5D">
        <w:rPr>
          <w:rFonts w:ascii="Times New Roman" w:hAnsi="Times New Roman" w:cs="Times New Roman"/>
          <w:sz w:val="28"/>
          <w:szCs w:val="28"/>
        </w:rPr>
        <w:t xml:space="preserve"> о</w:t>
      </w:r>
      <w:r w:rsidR="00F031B6">
        <w:rPr>
          <w:rFonts w:ascii="Times New Roman" w:hAnsi="Times New Roman" w:cs="Times New Roman"/>
          <w:sz w:val="28"/>
          <w:szCs w:val="28"/>
        </w:rPr>
        <w:t>сн</w:t>
      </w:r>
      <w:r w:rsidR="00F47590">
        <w:rPr>
          <w:rFonts w:ascii="Times New Roman" w:hAnsi="Times New Roman" w:cs="Times New Roman"/>
          <w:sz w:val="28"/>
          <w:szCs w:val="28"/>
        </w:rPr>
        <w:t>овной капитал составит 538</w:t>
      </w:r>
      <w:r w:rsidR="002B2748">
        <w:rPr>
          <w:rFonts w:ascii="Times New Roman" w:hAnsi="Times New Roman" w:cs="Times New Roman"/>
          <w:sz w:val="28"/>
          <w:szCs w:val="28"/>
        </w:rPr>
        <w:t xml:space="preserve">  </w:t>
      </w:r>
      <w:r w:rsidR="00F47590">
        <w:rPr>
          <w:rFonts w:ascii="Times New Roman" w:hAnsi="Times New Roman" w:cs="Times New Roman"/>
          <w:sz w:val="28"/>
          <w:szCs w:val="28"/>
        </w:rPr>
        <w:t>703</w:t>
      </w:r>
      <w:r w:rsidR="001D6B5D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B26B8A"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B26B8A" w:rsidRPr="00AE65A3">
        <w:rPr>
          <w:rFonts w:ascii="Times New Roman" w:hAnsi="Times New Roman" w:cs="Times New Roman"/>
          <w:sz w:val="28"/>
          <w:szCs w:val="28"/>
        </w:rPr>
        <w:t xml:space="preserve">ублей. </w:t>
      </w:r>
      <w:r w:rsidR="006972C2" w:rsidRPr="00AE65A3">
        <w:rPr>
          <w:rFonts w:ascii="Times New Roman" w:hAnsi="Times New Roman" w:cs="Times New Roman"/>
          <w:sz w:val="28"/>
          <w:szCs w:val="28"/>
        </w:rPr>
        <w:t xml:space="preserve">По прогнозным показателям </w:t>
      </w:r>
      <w:r w:rsidR="00F47590">
        <w:rPr>
          <w:rFonts w:ascii="Times New Roman" w:hAnsi="Times New Roman" w:cs="Times New Roman"/>
          <w:sz w:val="28"/>
          <w:szCs w:val="28"/>
        </w:rPr>
        <w:t>к 2023</w:t>
      </w:r>
      <w:r w:rsidR="00B26B8A" w:rsidRPr="00AE65A3">
        <w:rPr>
          <w:rFonts w:ascii="Times New Roman" w:hAnsi="Times New Roman" w:cs="Times New Roman"/>
          <w:sz w:val="28"/>
          <w:szCs w:val="28"/>
        </w:rPr>
        <w:t xml:space="preserve"> году объем инвестиций   в основной капитал со</w:t>
      </w:r>
      <w:r w:rsidR="00F47590">
        <w:rPr>
          <w:rFonts w:ascii="Times New Roman" w:hAnsi="Times New Roman" w:cs="Times New Roman"/>
          <w:sz w:val="28"/>
          <w:szCs w:val="28"/>
        </w:rPr>
        <w:t xml:space="preserve">ставит </w:t>
      </w:r>
      <w:r w:rsidR="002B2748">
        <w:rPr>
          <w:rFonts w:ascii="Times New Roman" w:hAnsi="Times New Roman" w:cs="Times New Roman"/>
          <w:sz w:val="28"/>
          <w:szCs w:val="28"/>
        </w:rPr>
        <w:t xml:space="preserve"> </w:t>
      </w:r>
      <w:r w:rsidR="00F47590">
        <w:rPr>
          <w:rFonts w:ascii="Times New Roman" w:hAnsi="Times New Roman" w:cs="Times New Roman"/>
          <w:sz w:val="28"/>
          <w:szCs w:val="28"/>
        </w:rPr>
        <w:t>665</w:t>
      </w:r>
      <w:r w:rsidR="002B2748">
        <w:rPr>
          <w:rFonts w:ascii="Times New Roman" w:hAnsi="Times New Roman" w:cs="Times New Roman"/>
          <w:sz w:val="28"/>
          <w:szCs w:val="28"/>
        </w:rPr>
        <w:t xml:space="preserve"> </w:t>
      </w:r>
      <w:r w:rsidR="00F47590">
        <w:rPr>
          <w:rFonts w:ascii="Times New Roman" w:hAnsi="Times New Roman" w:cs="Times New Roman"/>
          <w:sz w:val="28"/>
          <w:szCs w:val="28"/>
        </w:rPr>
        <w:t>314</w:t>
      </w:r>
      <w:r w:rsidR="001D6B5D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B26B8A"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B26B8A" w:rsidRPr="00AE65A3">
        <w:rPr>
          <w:rFonts w:ascii="Times New Roman" w:hAnsi="Times New Roman" w:cs="Times New Roman"/>
          <w:sz w:val="28"/>
          <w:szCs w:val="28"/>
        </w:rPr>
        <w:t xml:space="preserve">ублей. </w:t>
      </w:r>
      <w:r w:rsidR="00B26B8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72C2" w:rsidRPr="00AE65A3" w:rsidRDefault="002B2748" w:rsidP="002B27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26B8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350620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бизнес </w:t>
      </w:r>
      <w:r w:rsidR="00B26B8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планом развития </w:t>
      </w:r>
      <w:r w:rsidR="004C5CE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proofErr w:type="spellStart"/>
      <w:r w:rsidR="004C5CE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Авангард-Агро-Орел</w:t>
      </w:r>
      <w:proofErr w:type="spellEnd"/>
      <w:r w:rsidR="004C5CE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за счет собственных средств и кредитов банка </w:t>
      </w:r>
      <w:r w:rsidR="00B26B8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  приобретение современной сельскохозяйственной техники, увеличение производст</w:t>
      </w:r>
      <w:r w:rsidR="00DF3F81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за счет покупки земли</w:t>
      </w:r>
      <w:r w:rsidR="006972C2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F3F81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7258" w:rsidRDefault="002B2748" w:rsidP="002B27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47590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2020</w:t>
      </w:r>
      <w:r w:rsidR="00686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</w:t>
      </w:r>
      <w:r w:rsidR="00927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эксплуатацию 1732 </w:t>
      </w:r>
      <w:r w:rsidR="008B6ADE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кв.м. жилья, в том</w:t>
      </w:r>
      <w:r w:rsidR="00927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числе индивидуального 1732</w:t>
      </w:r>
      <w:r w:rsidR="004C5CE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кв.м. </w:t>
      </w:r>
    </w:p>
    <w:p w:rsidR="00D952CC" w:rsidRPr="00FC2F3E" w:rsidRDefault="00D952CC" w:rsidP="00FC2F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187" w:rsidRPr="00AE65A3" w:rsidRDefault="00DE4187" w:rsidP="00E67F89">
      <w:pPr>
        <w:pStyle w:val="csc3a35d74"/>
        <w:spacing w:line="360" w:lineRule="auto"/>
        <w:jc w:val="center"/>
        <w:rPr>
          <w:b/>
          <w:sz w:val="28"/>
          <w:szCs w:val="28"/>
        </w:rPr>
      </w:pPr>
      <w:r w:rsidRPr="00AE65A3">
        <w:rPr>
          <w:b/>
          <w:sz w:val="28"/>
          <w:szCs w:val="28"/>
        </w:rPr>
        <w:t>Рынок труда</w:t>
      </w:r>
    </w:p>
    <w:p w:rsidR="00C13145" w:rsidRDefault="00FC2F3E" w:rsidP="00FC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DE4187" w:rsidRPr="00AE65A3">
        <w:rPr>
          <w:rFonts w:ascii="Times New Roman" w:eastAsia="Calibri" w:hAnsi="Times New Roman" w:cs="Times New Roman"/>
          <w:sz w:val="28"/>
          <w:szCs w:val="28"/>
        </w:rPr>
        <w:t xml:space="preserve">Развитие реального сектора экономики будет способствовать росту инвестиций в человеческий потенциал, сохранению и улучшению уровня и </w:t>
      </w:r>
      <w:r w:rsidR="00DE4187" w:rsidRPr="00AE65A3">
        <w:rPr>
          <w:rFonts w:ascii="Times New Roman" w:hAnsi="Times New Roman" w:cs="Times New Roman"/>
          <w:bCs/>
          <w:sz w:val="28"/>
          <w:szCs w:val="28"/>
        </w:rPr>
        <w:t>качества жизни населения района</w:t>
      </w:r>
      <w:r w:rsidR="00DE4187" w:rsidRPr="00AE65A3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 Среднесписочная численность </w:t>
      </w:r>
      <w:r w:rsidR="00DE4187" w:rsidRPr="00AE65A3">
        <w:rPr>
          <w:rFonts w:ascii="Times New Roman" w:hAnsi="Times New Roman" w:cs="Times New Roman"/>
          <w:sz w:val="28"/>
          <w:szCs w:val="28"/>
        </w:rPr>
        <w:lastRenderedPageBreak/>
        <w:t>работников на предприятиях и орга</w:t>
      </w:r>
      <w:r w:rsidR="00B76F27" w:rsidRPr="00AE65A3">
        <w:rPr>
          <w:rFonts w:ascii="Times New Roman" w:hAnsi="Times New Roman" w:cs="Times New Roman"/>
          <w:sz w:val="28"/>
          <w:szCs w:val="28"/>
        </w:rPr>
        <w:t xml:space="preserve">низациях района  </w:t>
      </w:r>
      <w:r w:rsidR="002B2748">
        <w:rPr>
          <w:rFonts w:ascii="Times New Roman" w:hAnsi="Times New Roman" w:cs="Times New Roman"/>
          <w:sz w:val="28"/>
          <w:szCs w:val="28"/>
        </w:rPr>
        <w:t>в 2019</w:t>
      </w:r>
      <w:r w:rsidR="001810A0" w:rsidRPr="00AE65A3">
        <w:rPr>
          <w:rFonts w:ascii="Times New Roman" w:hAnsi="Times New Roman" w:cs="Times New Roman"/>
          <w:sz w:val="28"/>
          <w:szCs w:val="28"/>
        </w:rPr>
        <w:t xml:space="preserve"> году </w:t>
      </w:r>
      <w:r w:rsidR="00DE0D15" w:rsidRPr="00AE65A3">
        <w:rPr>
          <w:rFonts w:ascii="Times New Roman" w:hAnsi="Times New Roman" w:cs="Times New Roman"/>
          <w:sz w:val="28"/>
          <w:szCs w:val="28"/>
        </w:rPr>
        <w:t xml:space="preserve"> </w:t>
      </w:r>
      <w:r w:rsidR="002B2748">
        <w:rPr>
          <w:rFonts w:ascii="Times New Roman" w:hAnsi="Times New Roman" w:cs="Times New Roman"/>
          <w:sz w:val="28"/>
          <w:szCs w:val="28"/>
        </w:rPr>
        <w:t>составила 3232</w:t>
      </w:r>
      <w:r w:rsidR="00F031B6">
        <w:rPr>
          <w:rFonts w:ascii="Times New Roman" w:hAnsi="Times New Roman" w:cs="Times New Roman"/>
          <w:sz w:val="28"/>
          <w:szCs w:val="28"/>
        </w:rPr>
        <w:t xml:space="preserve"> </w:t>
      </w:r>
      <w:r w:rsidR="00DE4187" w:rsidRPr="00AE65A3">
        <w:rPr>
          <w:rFonts w:ascii="Times New Roman" w:hAnsi="Times New Roman" w:cs="Times New Roman"/>
          <w:sz w:val="28"/>
          <w:szCs w:val="28"/>
        </w:rPr>
        <w:t>человек</w:t>
      </w:r>
      <w:r w:rsidR="00F031B6">
        <w:rPr>
          <w:rFonts w:ascii="Times New Roman" w:hAnsi="Times New Roman" w:cs="Times New Roman"/>
          <w:sz w:val="28"/>
          <w:szCs w:val="28"/>
        </w:rPr>
        <w:t>а</w:t>
      </w:r>
      <w:r w:rsidR="00DE4187" w:rsidRPr="00AE65A3">
        <w:rPr>
          <w:rFonts w:ascii="Times New Roman" w:hAnsi="Times New Roman" w:cs="Times New Roman"/>
          <w:sz w:val="28"/>
          <w:szCs w:val="28"/>
        </w:rPr>
        <w:t>. В среднесрочном периоде численность работни</w:t>
      </w:r>
      <w:r w:rsidR="00005D53" w:rsidRPr="00AE65A3">
        <w:rPr>
          <w:rFonts w:ascii="Times New Roman" w:hAnsi="Times New Roman" w:cs="Times New Roman"/>
          <w:sz w:val="28"/>
          <w:szCs w:val="28"/>
        </w:rPr>
        <w:t xml:space="preserve">ков будет </w:t>
      </w:r>
      <w:r w:rsidR="00FA6A30">
        <w:rPr>
          <w:rFonts w:ascii="Times New Roman" w:hAnsi="Times New Roman" w:cs="Times New Roman"/>
          <w:sz w:val="28"/>
          <w:szCs w:val="28"/>
        </w:rPr>
        <w:t xml:space="preserve">сохранять стабильный показатель </w:t>
      </w:r>
      <w:r w:rsidR="002B2748">
        <w:rPr>
          <w:rFonts w:ascii="Times New Roman" w:hAnsi="Times New Roman" w:cs="Times New Roman"/>
          <w:sz w:val="28"/>
          <w:szCs w:val="28"/>
        </w:rPr>
        <w:t>и к 2023 году составит 3262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161ABB">
        <w:rPr>
          <w:rFonts w:ascii="Times New Roman" w:hAnsi="Times New Roman" w:cs="Times New Roman"/>
          <w:sz w:val="28"/>
          <w:szCs w:val="28"/>
        </w:rPr>
        <w:t>а</w:t>
      </w:r>
      <w:r w:rsidR="00DE4187" w:rsidRPr="00AE65A3">
        <w:rPr>
          <w:rFonts w:ascii="Times New Roman" w:hAnsi="Times New Roman" w:cs="Times New Roman"/>
          <w:sz w:val="28"/>
          <w:szCs w:val="28"/>
        </w:rPr>
        <w:t>. Среднемесячная з</w:t>
      </w:r>
      <w:r w:rsidR="001810A0" w:rsidRPr="00AE65A3">
        <w:rPr>
          <w:rFonts w:ascii="Times New Roman" w:hAnsi="Times New Roman" w:cs="Times New Roman"/>
          <w:sz w:val="28"/>
          <w:szCs w:val="28"/>
        </w:rPr>
        <w:t xml:space="preserve">аработная плата </w:t>
      </w:r>
      <w:r w:rsidR="002B2748">
        <w:rPr>
          <w:rFonts w:ascii="Times New Roman" w:hAnsi="Times New Roman" w:cs="Times New Roman"/>
          <w:sz w:val="28"/>
          <w:szCs w:val="28"/>
        </w:rPr>
        <w:t xml:space="preserve"> в 2019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 </w:t>
      </w:r>
      <w:r w:rsidR="00B76F27" w:rsidRPr="00AE65A3">
        <w:rPr>
          <w:rFonts w:ascii="Times New Roman" w:hAnsi="Times New Roman" w:cs="Times New Roman"/>
          <w:sz w:val="28"/>
          <w:szCs w:val="28"/>
        </w:rPr>
        <w:t>году</w:t>
      </w:r>
      <w:r w:rsidR="001810A0" w:rsidRPr="00AE65A3">
        <w:rPr>
          <w:rFonts w:ascii="Times New Roman" w:hAnsi="Times New Roman" w:cs="Times New Roman"/>
          <w:sz w:val="28"/>
          <w:szCs w:val="28"/>
        </w:rPr>
        <w:t xml:space="preserve"> составила </w:t>
      </w:r>
      <w:r w:rsidR="002B2748">
        <w:rPr>
          <w:rFonts w:ascii="Times New Roman" w:hAnsi="Times New Roman" w:cs="Times New Roman"/>
          <w:sz w:val="28"/>
          <w:szCs w:val="28"/>
        </w:rPr>
        <w:t xml:space="preserve"> 24173,2 </w:t>
      </w:r>
      <w:r w:rsidR="00005D53" w:rsidRPr="00AE65A3">
        <w:rPr>
          <w:rFonts w:ascii="Times New Roman" w:hAnsi="Times New Roman" w:cs="Times New Roman"/>
          <w:sz w:val="28"/>
          <w:szCs w:val="28"/>
        </w:rPr>
        <w:t xml:space="preserve"> рубля, что </w:t>
      </w:r>
      <w:r w:rsidR="002B2748">
        <w:rPr>
          <w:rFonts w:ascii="Times New Roman" w:hAnsi="Times New Roman" w:cs="Times New Roman"/>
          <w:sz w:val="28"/>
          <w:szCs w:val="28"/>
        </w:rPr>
        <w:t>выше уровня 2018</w:t>
      </w:r>
      <w:r w:rsidR="001B7DC5">
        <w:rPr>
          <w:rFonts w:ascii="Times New Roman" w:hAnsi="Times New Roman" w:cs="Times New Roman"/>
          <w:sz w:val="28"/>
          <w:szCs w:val="28"/>
        </w:rPr>
        <w:t xml:space="preserve"> г на 104,2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%.  По прогнозным показателям уровень заработной </w:t>
      </w:r>
      <w:r w:rsidR="001B7DC5">
        <w:rPr>
          <w:rFonts w:ascii="Times New Roman" w:hAnsi="Times New Roman" w:cs="Times New Roman"/>
          <w:sz w:val="28"/>
          <w:szCs w:val="28"/>
        </w:rPr>
        <w:t>платы динамично растет и  к 2023 году составит 29603,8</w:t>
      </w:r>
      <w:r w:rsidR="00791772">
        <w:rPr>
          <w:rFonts w:ascii="Times New Roman" w:hAnsi="Times New Roman" w:cs="Times New Roman"/>
          <w:sz w:val="28"/>
          <w:szCs w:val="28"/>
        </w:rPr>
        <w:t xml:space="preserve">,0 </w:t>
      </w:r>
      <w:r w:rsidR="00005D53" w:rsidRPr="00AE65A3">
        <w:rPr>
          <w:rFonts w:ascii="Times New Roman" w:hAnsi="Times New Roman" w:cs="Times New Roman"/>
          <w:sz w:val="28"/>
          <w:szCs w:val="28"/>
        </w:rPr>
        <w:t>рубля</w:t>
      </w:r>
      <w:r w:rsidR="00B76F27" w:rsidRPr="00AE65A3">
        <w:rPr>
          <w:rFonts w:ascii="Times New Roman" w:hAnsi="Times New Roman" w:cs="Times New Roman"/>
          <w:sz w:val="28"/>
          <w:szCs w:val="28"/>
        </w:rPr>
        <w:t>.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  Уровень регистрируемой безработицы</w:t>
      </w:r>
      <w:r w:rsidR="001B7DC5">
        <w:rPr>
          <w:rFonts w:ascii="Times New Roman" w:hAnsi="Times New Roman" w:cs="Times New Roman"/>
          <w:sz w:val="28"/>
          <w:szCs w:val="28"/>
        </w:rPr>
        <w:t xml:space="preserve"> в 2019</w:t>
      </w:r>
      <w:r w:rsidR="00161ABB">
        <w:rPr>
          <w:rFonts w:ascii="Times New Roman" w:hAnsi="Times New Roman" w:cs="Times New Roman"/>
          <w:sz w:val="28"/>
          <w:szCs w:val="28"/>
        </w:rPr>
        <w:t xml:space="preserve"> </w:t>
      </w:r>
      <w:r w:rsidR="00B76F27" w:rsidRPr="00AE65A3">
        <w:rPr>
          <w:rFonts w:ascii="Times New Roman" w:hAnsi="Times New Roman" w:cs="Times New Roman"/>
          <w:sz w:val="28"/>
          <w:szCs w:val="28"/>
        </w:rPr>
        <w:t xml:space="preserve">году </w:t>
      </w:r>
      <w:r w:rsidR="00161ABB">
        <w:rPr>
          <w:rFonts w:ascii="Times New Roman" w:hAnsi="Times New Roman" w:cs="Times New Roman"/>
          <w:sz w:val="28"/>
          <w:szCs w:val="28"/>
        </w:rPr>
        <w:t xml:space="preserve">  составил 1 </w:t>
      </w:r>
      <w:r w:rsidR="00DE4187" w:rsidRPr="00AE65A3">
        <w:rPr>
          <w:rFonts w:ascii="Times New Roman" w:hAnsi="Times New Roman" w:cs="Times New Roman"/>
          <w:sz w:val="28"/>
          <w:szCs w:val="28"/>
        </w:rPr>
        <w:t>% к численности экономически активного населения района.</w:t>
      </w:r>
      <w:r w:rsidR="00B76F27" w:rsidRPr="00AE65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52CC" w:rsidRPr="00AE65A3" w:rsidRDefault="00D952CC" w:rsidP="00FC2F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187" w:rsidRPr="00AE65A3" w:rsidRDefault="00DE4187" w:rsidP="00AE65A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Потребительский рынок</w:t>
      </w:r>
    </w:p>
    <w:p w:rsidR="008F5AE4" w:rsidRPr="00AE65A3" w:rsidRDefault="008F5AE4" w:rsidP="00AE65A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К основным тенденциям развития потребительского рынка района следует отнести увеличение объемов оборота потребительского рынка, позитивные изменения в организации торговли, динамичное развитие инфраструктуры отрасли и повышение качества оказываемых услуг.</w:t>
      </w:r>
    </w:p>
    <w:p w:rsidR="008F5AE4" w:rsidRPr="00AE65A3" w:rsidRDefault="008F5AE4" w:rsidP="00AE65A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Оборот роз</w:t>
      </w:r>
      <w:r w:rsidR="00010740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ничной торговли </w:t>
      </w:r>
      <w:r w:rsidR="00686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r w:rsidR="00805C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года – 866828,3</w:t>
      </w:r>
      <w:r w:rsidR="00161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0740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.рубле</w:t>
      </w:r>
      <w:r w:rsidR="00805C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й.  К  2021 </w:t>
      </w:r>
      <w:r w:rsidR="00161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оборот розничной т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орговл</w:t>
      </w:r>
      <w:r w:rsidR="00320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805C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прогнозируется в сумме 926687,9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</w:t>
      </w:r>
      <w:r w:rsidR="001810A0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05C6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рублей, к 2022 году – 990662,8</w:t>
      </w:r>
      <w:r w:rsidR="00161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E3EDD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рублей, прогно</w:t>
      </w:r>
      <w:r w:rsidR="00796A9B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зный показа</w:t>
      </w:r>
      <w:r w:rsidR="00805C6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 2023 года – 1058882,7</w:t>
      </w:r>
      <w:r w:rsidR="00161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уб.</w:t>
      </w:r>
      <w:r w:rsidRPr="00AE65A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  </w:t>
      </w:r>
    </w:p>
    <w:p w:rsidR="008F5AE4" w:rsidRPr="00AE65A3" w:rsidRDefault="00320A2E" w:rsidP="00AE65A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потребительском рынке</w:t>
      </w:r>
      <w:r w:rsidR="008F5A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ловского  района активно работают</w:t>
      </w:r>
      <w:r w:rsidR="008F5A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сетевые торговые организации, такие как  «Магнит»,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«Пятерочка», </w:t>
      </w:r>
      <w:r w:rsidR="008F5A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магазин «Мега». В районе осуществляются мероприятия по реконструкции рынков и преобразованию их  в торговые центры, по расширению номенклатуры и объемов платных услуг населению, по открытию магазинов и предприятий службы быта по обслуживанию малообеспеченных и льготных категорий граждан по сниженным ценам.</w:t>
      </w:r>
    </w:p>
    <w:p w:rsidR="008F5AE4" w:rsidRDefault="008F5AE4" w:rsidP="00882E02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За  201</w:t>
      </w:r>
      <w:r w:rsidR="00D7636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  объем платных услуг на</w:t>
      </w:r>
      <w:r w:rsidR="00FE29D5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селен</w:t>
      </w:r>
      <w:r w:rsidR="00D7636D">
        <w:rPr>
          <w:rFonts w:ascii="Times New Roman" w:eastAsia="Times New Roman" w:hAnsi="Times New Roman" w:cs="Times New Roman"/>
          <w:sz w:val="28"/>
          <w:szCs w:val="28"/>
          <w:lang w:eastAsia="ru-RU"/>
        </w:rPr>
        <w:t>ию  составил  103944,9 тыс. руб.  В 2021</w:t>
      </w:r>
      <w:r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 объем платных услуг пл</w:t>
      </w:r>
      <w:r w:rsidR="00DB02B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анируется в сумме 107564,7 тыс</w:t>
      </w:r>
      <w:proofErr w:type="gramStart"/>
      <w:r w:rsidR="00796A9B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796A9B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ублей. </w:t>
      </w:r>
      <w:r w:rsidR="00DB0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2022 </w:t>
      </w:r>
      <w:r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объем платных услуг  </w:t>
      </w:r>
      <w:r w:rsidR="00796A9B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прогнозируется в сумме </w:t>
      </w:r>
      <w:r w:rsidR="00DB02B7">
        <w:rPr>
          <w:rFonts w:ascii="Times New Roman" w:eastAsia="Times New Roman" w:hAnsi="Times New Roman" w:cs="Times New Roman"/>
          <w:sz w:val="28"/>
          <w:szCs w:val="28"/>
          <w:lang w:eastAsia="ru-RU"/>
        </w:rPr>
        <w:t>115495,5 тыс</w:t>
      </w:r>
      <w:proofErr w:type="gramStart"/>
      <w:r w:rsidR="00DB02B7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DB02B7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  к 2023 году достигнет уровня 123900,3 тыс</w:t>
      </w:r>
      <w:r w:rsidRPr="00882E02">
        <w:rPr>
          <w:rFonts w:ascii="Times New Roman" w:eastAsia="Times New Roman" w:hAnsi="Times New Roman" w:cs="Times New Roman"/>
          <w:sz w:val="28"/>
          <w:szCs w:val="28"/>
          <w:lang w:eastAsia="ru-RU"/>
        </w:rPr>
        <w:t>.рублей.  </w:t>
      </w:r>
    </w:p>
    <w:p w:rsidR="00D952CC" w:rsidRPr="00882E02" w:rsidRDefault="00D952CC" w:rsidP="00882E02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0A8F" w:rsidRPr="00C65AA4" w:rsidRDefault="00BF615E" w:rsidP="005E0A8F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82E0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</w:t>
      </w:r>
      <w:r w:rsidR="005E0A8F" w:rsidRPr="00697187">
        <w:rPr>
          <w:rFonts w:ascii="Times New Roman" w:hAnsi="Times New Roman" w:cs="Times New Roman"/>
          <w:b/>
          <w:sz w:val="32"/>
          <w:szCs w:val="32"/>
        </w:rPr>
        <w:t>Инфраструктура</w:t>
      </w:r>
    </w:p>
    <w:p w:rsidR="005E0A8F" w:rsidRPr="00697187" w:rsidRDefault="005E0A8F" w:rsidP="005E0A8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7187">
        <w:rPr>
          <w:rFonts w:ascii="Times New Roman" w:hAnsi="Times New Roman" w:cs="Times New Roman"/>
          <w:b/>
          <w:i/>
          <w:sz w:val="28"/>
          <w:szCs w:val="28"/>
        </w:rPr>
        <w:t>Строительство и ремонт дорог</w:t>
      </w:r>
    </w:p>
    <w:p w:rsidR="005E0A8F" w:rsidRPr="00697187" w:rsidRDefault="005E0A8F" w:rsidP="005E0A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697187">
        <w:rPr>
          <w:rFonts w:ascii="Times New Roman" w:hAnsi="Times New Roman" w:cs="Times New Roman"/>
          <w:color w:val="000000"/>
          <w:sz w:val="28"/>
          <w:szCs w:val="28"/>
        </w:rPr>
        <w:t>Всего в 2019 году отремонтировано 6,3242 км</w:t>
      </w:r>
      <w:proofErr w:type="gramStart"/>
      <w:r w:rsidRPr="00697187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6971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97187"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gramEnd"/>
      <w:r w:rsidRPr="00697187">
        <w:rPr>
          <w:rFonts w:ascii="Times New Roman" w:hAnsi="Times New Roman" w:cs="Times New Roman"/>
          <w:color w:val="000000"/>
          <w:sz w:val="28"/>
          <w:szCs w:val="28"/>
        </w:rPr>
        <w:t xml:space="preserve">орог, на общую сумму 10219,579 тыс. руб., в том числе за счет Дорожного Фонда Орловской области 9451,8716 тыс. руб.  </w:t>
      </w:r>
    </w:p>
    <w:p w:rsidR="005E0A8F" w:rsidRPr="00697187" w:rsidRDefault="005E0A8F" w:rsidP="005E0A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1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697187">
        <w:rPr>
          <w:rFonts w:ascii="Times New Roman" w:hAnsi="Times New Roman" w:cs="Times New Roman"/>
          <w:color w:val="000000"/>
          <w:sz w:val="28"/>
          <w:szCs w:val="28"/>
        </w:rPr>
        <w:t xml:space="preserve">В 2019 году  по программе формирование современной городской среды выполнены работы по благоустройству двух дворовых территорий в </w:t>
      </w:r>
      <w:proofErr w:type="spellStart"/>
      <w:r w:rsidRPr="00697187">
        <w:rPr>
          <w:rFonts w:ascii="Times New Roman" w:hAnsi="Times New Roman" w:cs="Times New Roman"/>
          <w:color w:val="000000"/>
          <w:sz w:val="28"/>
          <w:szCs w:val="28"/>
        </w:rPr>
        <w:t>пгт</w:t>
      </w:r>
      <w:proofErr w:type="spellEnd"/>
      <w:r w:rsidRPr="00697187">
        <w:rPr>
          <w:rFonts w:ascii="Times New Roman" w:hAnsi="Times New Roman" w:cs="Times New Roman"/>
          <w:color w:val="000000"/>
          <w:sz w:val="28"/>
          <w:szCs w:val="28"/>
        </w:rPr>
        <w:t xml:space="preserve">. Змиевка:-   ул. Кима </w:t>
      </w:r>
      <w:proofErr w:type="spellStart"/>
      <w:r w:rsidRPr="00697187">
        <w:rPr>
          <w:rFonts w:ascii="Times New Roman" w:hAnsi="Times New Roman" w:cs="Times New Roman"/>
          <w:color w:val="000000"/>
          <w:sz w:val="28"/>
          <w:szCs w:val="28"/>
        </w:rPr>
        <w:t>Талатынова</w:t>
      </w:r>
      <w:proofErr w:type="spellEnd"/>
      <w:r w:rsidRPr="00697187">
        <w:rPr>
          <w:rFonts w:ascii="Times New Roman" w:hAnsi="Times New Roman" w:cs="Times New Roman"/>
          <w:color w:val="000000"/>
          <w:sz w:val="28"/>
          <w:szCs w:val="28"/>
        </w:rPr>
        <w:t xml:space="preserve">, д.4, 6, 8, общая стоимость ремонта </w:t>
      </w:r>
    </w:p>
    <w:p w:rsidR="005E0A8F" w:rsidRPr="00697187" w:rsidRDefault="005E0A8F" w:rsidP="005E0A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187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697187">
        <w:rPr>
          <w:rFonts w:ascii="Times New Roman" w:hAnsi="Times New Roman" w:cs="Times New Roman"/>
          <w:color w:val="000000"/>
          <w:sz w:val="28"/>
          <w:szCs w:val="28"/>
        </w:rPr>
        <w:t>494260,00 руб., в том числе средства бюджета Орловской области 2469317,40 руб., средства бюджета городского поселения Змиевка — 24942,60 руб., дворовая территория имеет освещение, малые архитектурные формы в виде 18  скамеек со спинкой, 9  урн, дворовые проезды в нормативном виде;</w:t>
      </w:r>
    </w:p>
    <w:p w:rsidR="005E0A8F" w:rsidRPr="00581983" w:rsidRDefault="005E0A8F" w:rsidP="005E0A8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187">
        <w:rPr>
          <w:rFonts w:ascii="Times New Roman" w:hAnsi="Times New Roman" w:cs="Times New Roman"/>
          <w:color w:val="000000"/>
          <w:sz w:val="28"/>
          <w:szCs w:val="28"/>
        </w:rPr>
        <w:t xml:space="preserve">- ул. Ленина д.36, общая стоимость ремонта 808783,0 руб., в том числе средства бюджета Орловской области 800695,17 руб., средства бюджета городского поселения Змиевка — 8087,83 руб., дворовая территория имеет </w:t>
      </w:r>
      <w:r w:rsidRPr="00581983">
        <w:rPr>
          <w:rFonts w:ascii="Times New Roman" w:hAnsi="Times New Roman" w:cs="Times New Roman"/>
          <w:color w:val="000000"/>
          <w:sz w:val="28"/>
          <w:szCs w:val="28"/>
        </w:rPr>
        <w:t>освещение, малые архитектурные формы в виде 2  скамеек со спинкой, 1 урны, дворовые проезды в нормативном виде.</w:t>
      </w:r>
    </w:p>
    <w:p w:rsidR="005E0A8F" w:rsidRPr="00581983" w:rsidRDefault="005E0A8F" w:rsidP="005E0A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    В 2019 году региональным Фондом капитального ремонта общего имущества на территории Орловской области осуществлен капитальный ремонт крыш многоквартирных домов </w:t>
      </w:r>
      <w:proofErr w:type="spellStart"/>
      <w:r w:rsidRPr="00581983">
        <w:rPr>
          <w:rFonts w:ascii="Times New Roman" w:hAnsi="Times New Roman" w:cs="Times New Roman"/>
          <w:color w:val="000000"/>
          <w:sz w:val="28"/>
          <w:szCs w:val="28"/>
        </w:rPr>
        <w:t>пгт</w:t>
      </w:r>
      <w:proofErr w:type="spellEnd"/>
      <w:r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. Змиевка ул. Кима </w:t>
      </w:r>
      <w:proofErr w:type="spellStart"/>
      <w:r w:rsidRPr="00581983">
        <w:rPr>
          <w:rFonts w:ascii="Times New Roman" w:hAnsi="Times New Roman" w:cs="Times New Roman"/>
          <w:color w:val="000000"/>
          <w:sz w:val="28"/>
          <w:szCs w:val="28"/>
        </w:rPr>
        <w:t>Талатынова</w:t>
      </w:r>
      <w:proofErr w:type="spellEnd"/>
      <w:r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 д.6, ул. Молодежная д.8, д.11. </w:t>
      </w:r>
    </w:p>
    <w:p w:rsidR="005E0A8F" w:rsidRDefault="005E0A8F" w:rsidP="008B349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В 2020 году согласно краткосрочного плана </w:t>
      </w:r>
      <w:proofErr w:type="gramStart"/>
      <w:r w:rsidRPr="00581983">
        <w:rPr>
          <w:rFonts w:ascii="Times New Roman" w:hAnsi="Times New Roman" w:cs="Times New Roman"/>
          <w:color w:val="000000"/>
          <w:sz w:val="28"/>
          <w:szCs w:val="28"/>
        </w:rPr>
        <w:t>реализации областной адресной программы капитального ремонта общего имущества многоквартирных домов</w:t>
      </w:r>
      <w:proofErr w:type="gramEnd"/>
      <w:r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 на территории Орловской области на 2020 год, запланирован комплексный капитальный ремонт многоквартирных домов: </w:t>
      </w:r>
      <w:proofErr w:type="spellStart"/>
      <w:r w:rsidRPr="00581983">
        <w:rPr>
          <w:rFonts w:ascii="Times New Roman" w:hAnsi="Times New Roman" w:cs="Times New Roman"/>
          <w:color w:val="000000"/>
          <w:sz w:val="28"/>
          <w:szCs w:val="28"/>
        </w:rPr>
        <w:t>пгт</w:t>
      </w:r>
      <w:proofErr w:type="spellEnd"/>
      <w:r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. Змиевка ул. Чапаева д.6, </w:t>
      </w:r>
      <w:proofErr w:type="spellStart"/>
      <w:r w:rsidRPr="00581983">
        <w:rPr>
          <w:rFonts w:ascii="Times New Roman" w:hAnsi="Times New Roman" w:cs="Times New Roman"/>
          <w:color w:val="000000"/>
          <w:sz w:val="28"/>
          <w:szCs w:val="28"/>
        </w:rPr>
        <w:t>пгт</w:t>
      </w:r>
      <w:proofErr w:type="spellEnd"/>
      <w:r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. Змиевка пер. Ленина д.2; капитальный ремонт крыш многоквартирных домов: </w:t>
      </w:r>
      <w:proofErr w:type="spellStart"/>
      <w:r w:rsidRPr="00581983">
        <w:rPr>
          <w:rFonts w:ascii="Times New Roman" w:hAnsi="Times New Roman" w:cs="Times New Roman"/>
          <w:color w:val="000000"/>
          <w:sz w:val="28"/>
          <w:szCs w:val="28"/>
        </w:rPr>
        <w:t>пгт</w:t>
      </w:r>
      <w:proofErr w:type="spellEnd"/>
      <w:r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. Змиевка ул. Чапаева д.65, </w:t>
      </w:r>
      <w:bookmarkStart w:id="1" w:name="__DdeLink__40_129245489"/>
      <w:r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пос. </w:t>
      </w:r>
      <w:proofErr w:type="spellStart"/>
      <w:r w:rsidRPr="00581983">
        <w:rPr>
          <w:rFonts w:ascii="Times New Roman" w:hAnsi="Times New Roman" w:cs="Times New Roman"/>
          <w:color w:val="000000"/>
          <w:sz w:val="28"/>
          <w:szCs w:val="28"/>
        </w:rPr>
        <w:t>Куракинский</w:t>
      </w:r>
      <w:proofErr w:type="spellEnd"/>
      <w:r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 площадь имени Князя Куракина д.3</w:t>
      </w:r>
      <w:bookmarkEnd w:id="1"/>
      <w:r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,  пос. </w:t>
      </w:r>
      <w:proofErr w:type="spellStart"/>
      <w:r w:rsidRPr="00581983">
        <w:rPr>
          <w:rFonts w:ascii="Times New Roman" w:hAnsi="Times New Roman" w:cs="Times New Roman"/>
          <w:color w:val="000000"/>
          <w:sz w:val="28"/>
          <w:szCs w:val="28"/>
        </w:rPr>
        <w:t>Куракинский</w:t>
      </w:r>
      <w:proofErr w:type="spellEnd"/>
      <w:r w:rsidRPr="00581983">
        <w:rPr>
          <w:rFonts w:ascii="Times New Roman" w:hAnsi="Times New Roman" w:cs="Times New Roman"/>
          <w:color w:val="000000"/>
          <w:sz w:val="28"/>
          <w:szCs w:val="28"/>
        </w:rPr>
        <w:t xml:space="preserve"> площадь имени Князя </w:t>
      </w:r>
      <w:r w:rsidRPr="00804ACA">
        <w:rPr>
          <w:rFonts w:ascii="Times New Roman" w:hAnsi="Times New Roman" w:cs="Times New Roman"/>
          <w:color w:val="000000"/>
          <w:sz w:val="28"/>
          <w:szCs w:val="28"/>
        </w:rPr>
        <w:t>Куракина д.4.</w:t>
      </w:r>
    </w:p>
    <w:p w:rsidR="008B349C" w:rsidRDefault="008B349C" w:rsidP="008B349C">
      <w:pPr>
        <w:pStyle w:val="a8"/>
        <w:shd w:val="clear" w:color="auto" w:fill="FFFFFF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Приоритетные задачи в 2020 году: </w:t>
      </w:r>
    </w:p>
    <w:p w:rsidR="008B349C" w:rsidRDefault="008B349C" w:rsidP="008B349C">
      <w:pPr>
        <w:pStyle w:val="a8"/>
        <w:shd w:val="clear" w:color="auto" w:fill="FFFFFF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приведение уровня бюджетных расходов в соответствие с новыми реалиями, путем ограничения темпов роста расходов, особенно направленных на текущее потребление;</w:t>
      </w:r>
    </w:p>
    <w:p w:rsidR="008B349C" w:rsidRDefault="008B349C" w:rsidP="008B349C">
      <w:pPr>
        <w:pStyle w:val="a8"/>
        <w:shd w:val="clear" w:color="auto" w:fill="FFFFFF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обязательное исполнение  социальных обязательств перед населением района;</w:t>
      </w:r>
    </w:p>
    <w:p w:rsidR="008B349C" w:rsidRDefault="008B349C" w:rsidP="008B349C">
      <w:pPr>
        <w:pStyle w:val="a8"/>
        <w:shd w:val="clear" w:color="auto" w:fill="FFFFFF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выплата заработной платы работникам на уровне, соответствующем требованиям Указа Президента РФ от 7 мая 2012 года №597;</w:t>
      </w:r>
    </w:p>
    <w:p w:rsidR="008B349C" w:rsidRDefault="008B349C" w:rsidP="008B349C">
      <w:pPr>
        <w:pStyle w:val="a8"/>
        <w:shd w:val="clear" w:color="auto" w:fill="FFFFFF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обеспечение бесперебойного функционирования жилищно-коммунального хозяйства района;</w:t>
      </w:r>
    </w:p>
    <w:p w:rsidR="00882E02" w:rsidRPr="00EB2300" w:rsidRDefault="008B349C" w:rsidP="00EB2300">
      <w:pPr>
        <w:pStyle w:val="a8"/>
        <w:shd w:val="clear" w:color="auto" w:fill="FFFFFF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привлечение жителей района к  активным формам взаимодействия, в том числе и по благоустройству.</w:t>
      </w:r>
    </w:p>
    <w:p w:rsidR="00882E02" w:rsidRPr="00882E02" w:rsidRDefault="00882E02" w:rsidP="00882E02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проблемные вопросы развития района, сдерживающие его социально-экономическое развитие </w:t>
      </w:r>
    </w:p>
    <w:p w:rsidR="00E55825" w:rsidRPr="00AE65A3" w:rsidRDefault="00E55825" w:rsidP="00882E02">
      <w:pPr>
        <w:shd w:val="clear" w:color="auto" w:fill="FFFFFF"/>
        <w:spacing w:after="100" w:afterAutospacing="1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проблемами, сдерживающими социально экономическое развитие райо</w:t>
      </w:r>
      <w:r w:rsidR="00B52B6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являются</w:t>
      </w:r>
      <w:proofErr w:type="gramStart"/>
      <w:r w:rsidR="00B52B6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Неудовлетворительная демографическая ситуация - сохраняющаяся тенденция ежегодного сокращения численности населения района.</w:t>
      </w: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Низкий уровень финансирования учреждений социальной и жилищно-коммунальной сферы, не позволяющий в полной мере решать проблемы  района по вопросам местного значения:</w:t>
      </w:r>
    </w:p>
    <w:p w:rsidR="00E55825" w:rsidRPr="00AE65A3" w:rsidRDefault="005E0A8F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социальной инфраструктуры и инженерного обустройства;</w:t>
      </w:r>
    </w:p>
    <w:p w:rsidR="00E55825" w:rsidRPr="00AE65A3" w:rsidRDefault="005E0A8F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качества жизни населения;</w:t>
      </w:r>
    </w:p>
    <w:p w:rsidR="00E55825" w:rsidRPr="00AE65A3" w:rsidRDefault="005E0A8F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привлечение квалифицированных специалистов для работы в сельском хозяйстве.</w:t>
      </w: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Низкий уровень среднедушевых доходов населения  района.</w:t>
      </w: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Значительный износ основных фондов  сельскохозяйственных предприятий  и жилищно-коммунального хозяйства.</w:t>
      </w:r>
    </w:p>
    <w:p w:rsidR="00E55825" w:rsidRPr="00AE65A3" w:rsidRDefault="00DD3E8D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Слабость собственной налоговой базы и, как следствие, сильная зависимость от областного бюджета и финансирования мероприятий из федерального бюджета;</w:t>
      </w:r>
    </w:p>
    <w:p w:rsidR="00E55825" w:rsidRPr="00AE65A3" w:rsidRDefault="00DD3E8D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Несоответствие инфраструктуры ЖКХ и инженерного оборудования санитарно-гигиеническим нормам и требованиям. </w:t>
      </w:r>
    </w:p>
    <w:p w:rsidR="00DE4187" w:rsidRDefault="00DE4187" w:rsidP="00D21D1B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E4187" w:rsidRDefault="00DE4187" w:rsidP="00DE4187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A637C" w:rsidRDefault="009A637C"/>
    <w:sectPr w:rsidR="009A637C" w:rsidSect="009A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E4187"/>
    <w:rsid w:val="00005D53"/>
    <w:rsid w:val="00007A92"/>
    <w:rsid w:val="00010740"/>
    <w:rsid w:val="000159DA"/>
    <w:rsid w:val="00016591"/>
    <w:rsid w:val="000411DB"/>
    <w:rsid w:val="00041834"/>
    <w:rsid w:val="00044357"/>
    <w:rsid w:val="00066F42"/>
    <w:rsid w:val="0009258B"/>
    <w:rsid w:val="000A0FD7"/>
    <w:rsid w:val="000B22BF"/>
    <w:rsid w:val="000E1AC9"/>
    <w:rsid w:val="000F72A7"/>
    <w:rsid w:val="00100DF4"/>
    <w:rsid w:val="001169C8"/>
    <w:rsid w:val="001236FB"/>
    <w:rsid w:val="00136FE1"/>
    <w:rsid w:val="00151F10"/>
    <w:rsid w:val="00154BD5"/>
    <w:rsid w:val="00161ABB"/>
    <w:rsid w:val="0016785C"/>
    <w:rsid w:val="00173D5F"/>
    <w:rsid w:val="001810A0"/>
    <w:rsid w:val="001A3FEE"/>
    <w:rsid w:val="001B7DC5"/>
    <w:rsid w:val="001C6FFA"/>
    <w:rsid w:val="001D6B5D"/>
    <w:rsid w:val="00232335"/>
    <w:rsid w:val="0023771F"/>
    <w:rsid w:val="00252EB4"/>
    <w:rsid w:val="00256A13"/>
    <w:rsid w:val="002671C1"/>
    <w:rsid w:val="00282402"/>
    <w:rsid w:val="002920D2"/>
    <w:rsid w:val="002B2748"/>
    <w:rsid w:val="002B5237"/>
    <w:rsid w:val="002D396A"/>
    <w:rsid w:val="002E6CF3"/>
    <w:rsid w:val="003033EF"/>
    <w:rsid w:val="00312960"/>
    <w:rsid w:val="00320A2E"/>
    <w:rsid w:val="00350620"/>
    <w:rsid w:val="003564DA"/>
    <w:rsid w:val="00395AF7"/>
    <w:rsid w:val="003A1BCA"/>
    <w:rsid w:val="003B2218"/>
    <w:rsid w:val="003C3004"/>
    <w:rsid w:val="003E3EDD"/>
    <w:rsid w:val="003E5EB4"/>
    <w:rsid w:val="003F5E5C"/>
    <w:rsid w:val="0040154B"/>
    <w:rsid w:val="004043E0"/>
    <w:rsid w:val="00415055"/>
    <w:rsid w:val="004162C4"/>
    <w:rsid w:val="00416754"/>
    <w:rsid w:val="00450C3A"/>
    <w:rsid w:val="00454CCE"/>
    <w:rsid w:val="00462FC9"/>
    <w:rsid w:val="00470A4F"/>
    <w:rsid w:val="004938C8"/>
    <w:rsid w:val="004939E4"/>
    <w:rsid w:val="004B443F"/>
    <w:rsid w:val="004C5CE5"/>
    <w:rsid w:val="004D0224"/>
    <w:rsid w:val="004D6209"/>
    <w:rsid w:val="004E712D"/>
    <w:rsid w:val="00507A45"/>
    <w:rsid w:val="005137B1"/>
    <w:rsid w:val="00535464"/>
    <w:rsid w:val="00550369"/>
    <w:rsid w:val="00595A81"/>
    <w:rsid w:val="005975E1"/>
    <w:rsid w:val="00597EC3"/>
    <w:rsid w:val="005A6441"/>
    <w:rsid w:val="005A6CE5"/>
    <w:rsid w:val="005B245C"/>
    <w:rsid w:val="005B58E3"/>
    <w:rsid w:val="005E0A8F"/>
    <w:rsid w:val="005E4CB8"/>
    <w:rsid w:val="005F1F98"/>
    <w:rsid w:val="0062678A"/>
    <w:rsid w:val="0063726D"/>
    <w:rsid w:val="00644C49"/>
    <w:rsid w:val="00667DBD"/>
    <w:rsid w:val="00681A84"/>
    <w:rsid w:val="00686B65"/>
    <w:rsid w:val="0069701B"/>
    <w:rsid w:val="006972C2"/>
    <w:rsid w:val="006A4CF7"/>
    <w:rsid w:val="006B716F"/>
    <w:rsid w:val="006B7D0C"/>
    <w:rsid w:val="006E1821"/>
    <w:rsid w:val="00702348"/>
    <w:rsid w:val="00712756"/>
    <w:rsid w:val="00713687"/>
    <w:rsid w:val="00717A0D"/>
    <w:rsid w:val="00732452"/>
    <w:rsid w:val="007570A2"/>
    <w:rsid w:val="00760FC3"/>
    <w:rsid w:val="007622D9"/>
    <w:rsid w:val="00762D99"/>
    <w:rsid w:val="00762E8B"/>
    <w:rsid w:val="00780C4F"/>
    <w:rsid w:val="00790CEE"/>
    <w:rsid w:val="00791772"/>
    <w:rsid w:val="00796A9B"/>
    <w:rsid w:val="007D45F3"/>
    <w:rsid w:val="007D4628"/>
    <w:rsid w:val="00805C6A"/>
    <w:rsid w:val="00813233"/>
    <w:rsid w:val="00820695"/>
    <w:rsid w:val="00820AF3"/>
    <w:rsid w:val="008348DD"/>
    <w:rsid w:val="0083790F"/>
    <w:rsid w:val="00855C24"/>
    <w:rsid w:val="00866EE0"/>
    <w:rsid w:val="00867B0E"/>
    <w:rsid w:val="00882E02"/>
    <w:rsid w:val="008905C3"/>
    <w:rsid w:val="008949B6"/>
    <w:rsid w:val="008B349C"/>
    <w:rsid w:val="008B45E7"/>
    <w:rsid w:val="008B6ADE"/>
    <w:rsid w:val="008F5AE4"/>
    <w:rsid w:val="00903031"/>
    <w:rsid w:val="009049FC"/>
    <w:rsid w:val="009138D0"/>
    <w:rsid w:val="0092761F"/>
    <w:rsid w:val="009431AE"/>
    <w:rsid w:val="009449BF"/>
    <w:rsid w:val="0095053D"/>
    <w:rsid w:val="00966222"/>
    <w:rsid w:val="009A637C"/>
    <w:rsid w:val="009B0132"/>
    <w:rsid w:val="009C0A25"/>
    <w:rsid w:val="009C129A"/>
    <w:rsid w:val="009D7258"/>
    <w:rsid w:val="009E20A6"/>
    <w:rsid w:val="009E2690"/>
    <w:rsid w:val="009E4062"/>
    <w:rsid w:val="009F32C8"/>
    <w:rsid w:val="00A020A9"/>
    <w:rsid w:val="00A0634B"/>
    <w:rsid w:val="00A14E91"/>
    <w:rsid w:val="00A21323"/>
    <w:rsid w:val="00A25B3F"/>
    <w:rsid w:val="00A26762"/>
    <w:rsid w:val="00A279EC"/>
    <w:rsid w:val="00A500DB"/>
    <w:rsid w:val="00A5121B"/>
    <w:rsid w:val="00A517F4"/>
    <w:rsid w:val="00A6455A"/>
    <w:rsid w:val="00A66E71"/>
    <w:rsid w:val="00A9025D"/>
    <w:rsid w:val="00AA020B"/>
    <w:rsid w:val="00AA7F42"/>
    <w:rsid w:val="00AD02D7"/>
    <w:rsid w:val="00AE1CCE"/>
    <w:rsid w:val="00AE65A3"/>
    <w:rsid w:val="00AF2F4D"/>
    <w:rsid w:val="00B26B8A"/>
    <w:rsid w:val="00B47ED8"/>
    <w:rsid w:val="00B52B6A"/>
    <w:rsid w:val="00B7207C"/>
    <w:rsid w:val="00B76F27"/>
    <w:rsid w:val="00B83217"/>
    <w:rsid w:val="00B84A1C"/>
    <w:rsid w:val="00B904C6"/>
    <w:rsid w:val="00BB3682"/>
    <w:rsid w:val="00BD0526"/>
    <w:rsid w:val="00BD0D71"/>
    <w:rsid w:val="00BF615E"/>
    <w:rsid w:val="00C13145"/>
    <w:rsid w:val="00C521DA"/>
    <w:rsid w:val="00C86126"/>
    <w:rsid w:val="00CA29A6"/>
    <w:rsid w:val="00CB0E6F"/>
    <w:rsid w:val="00CB3542"/>
    <w:rsid w:val="00CD1F28"/>
    <w:rsid w:val="00CD2419"/>
    <w:rsid w:val="00CD30E0"/>
    <w:rsid w:val="00CD4A9E"/>
    <w:rsid w:val="00CE10B6"/>
    <w:rsid w:val="00CE4582"/>
    <w:rsid w:val="00D21D1B"/>
    <w:rsid w:val="00D34F91"/>
    <w:rsid w:val="00D473F1"/>
    <w:rsid w:val="00D50DE2"/>
    <w:rsid w:val="00D6063E"/>
    <w:rsid w:val="00D7636D"/>
    <w:rsid w:val="00D91A01"/>
    <w:rsid w:val="00D94FD6"/>
    <w:rsid w:val="00D952CC"/>
    <w:rsid w:val="00DA4052"/>
    <w:rsid w:val="00DA66FE"/>
    <w:rsid w:val="00DB02B7"/>
    <w:rsid w:val="00DD3E8D"/>
    <w:rsid w:val="00DD622E"/>
    <w:rsid w:val="00DD6A23"/>
    <w:rsid w:val="00DE0D15"/>
    <w:rsid w:val="00DE4187"/>
    <w:rsid w:val="00DE6F4D"/>
    <w:rsid w:val="00DF30E4"/>
    <w:rsid w:val="00DF3F81"/>
    <w:rsid w:val="00DF4D24"/>
    <w:rsid w:val="00E01612"/>
    <w:rsid w:val="00E026C4"/>
    <w:rsid w:val="00E27692"/>
    <w:rsid w:val="00E40D61"/>
    <w:rsid w:val="00E55825"/>
    <w:rsid w:val="00E66014"/>
    <w:rsid w:val="00E669E3"/>
    <w:rsid w:val="00E67F89"/>
    <w:rsid w:val="00E92053"/>
    <w:rsid w:val="00EA1AE6"/>
    <w:rsid w:val="00EA2534"/>
    <w:rsid w:val="00EB2300"/>
    <w:rsid w:val="00EB5EF5"/>
    <w:rsid w:val="00EB66D6"/>
    <w:rsid w:val="00ED3DE4"/>
    <w:rsid w:val="00EE1E12"/>
    <w:rsid w:val="00EF00AA"/>
    <w:rsid w:val="00F031B6"/>
    <w:rsid w:val="00F11058"/>
    <w:rsid w:val="00F15F09"/>
    <w:rsid w:val="00F20F93"/>
    <w:rsid w:val="00F2148E"/>
    <w:rsid w:val="00F47590"/>
    <w:rsid w:val="00F9412C"/>
    <w:rsid w:val="00FA1930"/>
    <w:rsid w:val="00FA6A30"/>
    <w:rsid w:val="00FB5292"/>
    <w:rsid w:val="00FC2F3E"/>
    <w:rsid w:val="00FE29D5"/>
    <w:rsid w:val="00FE2D25"/>
    <w:rsid w:val="00FE7F76"/>
    <w:rsid w:val="00FF0E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233"/>
  </w:style>
  <w:style w:type="paragraph" w:styleId="1">
    <w:name w:val="heading 1"/>
    <w:basedOn w:val="a"/>
    <w:next w:val="a"/>
    <w:link w:val="10"/>
    <w:qFormat/>
    <w:rsid w:val="000159DA"/>
    <w:pPr>
      <w:numPr>
        <w:numId w:val="1"/>
      </w:numPr>
      <w:suppressAutoHyphens/>
      <w:spacing w:before="120" w:after="36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2"/>
      <w:sz w:val="36"/>
      <w:szCs w:val="3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t"/>
    <w:basedOn w:val="a"/>
    <w:link w:val="11"/>
    <w:unhideWhenUsed/>
    <w:rsid w:val="00DE41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E4187"/>
  </w:style>
  <w:style w:type="character" w:customStyle="1" w:styleId="11">
    <w:name w:val="Основной текст Знак1"/>
    <w:aliases w:val="bt Знак"/>
    <w:basedOn w:val="a0"/>
    <w:link w:val="a3"/>
    <w:locked/>
    <w:rsid w:val="00DE41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6"/>
    <w:uiPriority w:val="1"/>
    <w:locked/>
    <w:rsid w:val="00DE41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5"/>
    <w:uiPriority w:val="1"/>
    <w:qFormat/>
    <w:rsid w:val="00DE4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173D5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159DA"/>
    <w:rPr>
      <w:rFonts w:ascii="Times New Roman" w:eastAsia="Times New Roman" w:hAnsi="Times New Roman" w:cs="Times New Roman"/>
      <w:b/>
      <w:bCs/>
      <w:kern w:val="2"/>
      <w:sz w:val="36"/>
      <w:szCs w:val="36"/>
      <w:lang w:eastAsia="ar-SA"/>
    </w:rPr>
  </w:style>
  <w:style w:type="character" w:customStyle="1" w:styleId="s2">
    <w:name w:val="s2"/>
    <w:basedOn w:val="a0"/>
    <w:rsid w:val="000159DA"/>
  </w:style>
  <w:style w:type="character" w:customStyle="1" w:styleId="apple-converted-space">
    <w:name w:val="apple-converted-space"/>
    <w:basedOn w:val="a0"/>
    <w:rsid w:val="000159DA"/>
  </w:style>
  <w:style w:type="paragraph" w:customStyle="1" w:styleId="12">
    <w:name w:val="Без интервала1"/>
    <w:uiPriority w:val="99"/>
    <w:rsid w:val="000159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47ED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3">
    <w:name w:val="Абзац списка1"/>
    <w:basedOn w:val="a"/>
    <w:rsid w:val="00DF4D24"/>
    <w:pPr>
      <w:ind w:left="720" w:firstLine="708"/>
    </w:pPr>
    <w:rPr>
      <w:rFonts w:ascii="Calibri" w:eastAsia="Times New Roman" w:hAnsi="Calibri" w:cs="Calibri"/>
      <w:sz w:val="28"/>
      <w:szCs w:val="28"/>
      <w:lang w:eastAsia="ru-RU"/>
    </w:rPr>
  </w:style>
  <w:style w:type="character" w:customStyle="1" w:styleId="apple-style-span">
    <w:name w:val="apple-style-span"/>
    <w:basedOn w:val="a0"/>
    <w:rsid w:val="00AE65A3"/>
  </w:style>
  <w:style w:type="paragraph" w:styleId="a8">
    <w:name w:val="Normal (Web)"/>
    <w:basedOn w:val="a"/>
    <w:uiPriority w:val="99"/>
    <w:unhideWhenUsed/>
    <w:rsid w:val="00AE65A3"/>
    <w:pPr>
      <w:suppressAutoHyphens/>
      <w:spacing w:after="75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styleId="a9">
    <w:name w:val="Strong"/>
    <w:basedOn w:val="a0"/>
    <w:uiPriority w:val="99"/>
    <w:qFormat/>
    <w:rsid w:val="008348DD"/>
    <w:rPr>
      <w:b/>
      <w:bCs/>
    </w:rPr>
  </w:style>
  <w:style w:type="paragraph" w:customStyle="1" w:styleId="aa">
    <w:name w:val="Содержимое таблицы"/>
    <w:basedOn w:val="a"/>
    <w:uiPriority w:val="99"/>
    <w:rsid w:val="008348DD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csc3a35d74">
    <w:name w:val="csc3a35d74"/>
    <w:basedOn w:val="a"/>
    <w:rsid w:val="00882E02"/>
    <w:pPr>
      <w:spacing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s1252ab3f1">
    <w:name w:val="cs1252ab3f1"/>
    <w:basedOn w:val="a0"/>
    <w:rsid w:val="00882E02"/>
    <w:rPr>
      <w:rFonts w:ascii="Tahoma" w:hAnsi="Tahoma" w:cs="Tahoma" w:hint="default"/>
      <w:b w:val="0"/>
      <w:bCs w:val="0"/>
      <w:i w:val="0"/>
      <w:iCs w:val="0"/>
      <w:color w:val="000000"/>
      <w:sz w:val="24"/>
      <w:szCs w:val="24"/>
      <w:shd w:val="clear" w:color="auto" w:fill="auto"/>
    </w:rPr>
  </w:style>
  <w:style w:type="paragraph" w:styleId="2">
    <w:name w:val="Body Text Indent 2"/>
    <w:basedOn w:val="a"/>
    <w:link w:val="20"/>
    <w:uiPriority w:val="99"/>
    <w:semiHidden/>
    <w:unhideWhenUsed/>
    <w:rsid w:val="00E67F8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67F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t"/>
    <w:basedOn w:val="a"/>
    <w:link w:val="1"/>
    <w:semiHidden/>
    <w:unhideWhenUsed/>
    <w:rsid w:val="00DE41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E4187"/>
  </w:style>
  <w:style w:type="character" w:customStyle="1" w:styleId="1">
    <w:name w:val="Основной текст Знак1"/>
    <w:aliases w:val="bt Знак1"/>
    <w:basedOn w:val="a0"/>
    <w:link w:val="a3"/>
    <w:semiHidden/>
    <w:locked/>
    <w:rsid w:val="00DE41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6"/>
    <w:uiPriority w:val="1"/>
    <w:locked/>
    <w:rsid w:val="00DE41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5"/>
    <w:uiPriority w:val="1"/>
    <w:qFormat/>
    <w:rsid w:val="00DE4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E58DF-3C03-49D6-BFD3-F49067A87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3756</TotalTime>
  <Pages>9</Pages>
  <Words>2055</Words>
  <Characters>11719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132</cp:revision>
  <cp:lastPrinted>2020-08-10T07:20:00Z</cp:lastPrinted>
  <dcterms:created xsi:type="dcterms:W3CDTF">2015-08-20T05:13:00Z</dcterms:created>
  <dcterms:modified xsi:type="dcterms:W3CDTF">2021-01-28T08:06:00Z</dcterms:modified>
</cp:coreProperties>
</file>