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center"/>
        <w:rPr/>
      </w:pPr>
      <w:r>
        <w:rPr>
          <w:b/>
          <w:sz w:val="26"/>
          <w:szCs w:val="26"/>
        </w:rPr>
        <w:t xml:space="preserve">      </w:t>
      </w:r>
      <w:r>
        <w:rPr>
          <w:b/>
          <w:sz w:val="26"/>
          <w:szCs w:val="26"/>
        </w:rPr>
        <w:t xml:space="preserve">Администрация Свердловского района информирует  </w:t>
      </w:r>
    </w:p>
    <w:p>
      <w:pPr>
        <w:pStyle w:val="Normal"/>
        <w:ind w:firstLine="708"/>
        <w:jc w:val="center"/>
        <w:rPr/>
      </w:pPr>
      <w:r>
        <w:rPr>
          <w:b/>
          <w:sz w:val="26"/>
          <w:szCs w:val="26"/>
        </w:rPr>
        <w:t xml:space="preserve">о качестве питьевого водоснабжения на территории </w:t>
      </w:r>
    </w:p>
    <w:p>
      <w:pPr>
        <w:pStyle w:val="Normal"/>
        <w:ind w:firstLine="708"/>
        <w:jc w:val="center"/>
        <w:rPr/>
      </w:pPr>
      <w:r>
        <w:rPr>
          <w:b/>
          <w:sz w:val="26"/>
          <w:szCs w:val="26"/>
        </w:rPr>
        <w:t xml:space="preserve">Свердловского района Орловской области </w:t>
      </w:r>
    </w:p>
    <w:p>
      <w:pPr>
        <w:pStyle w:val="Normal"/>
        <w:ind w:firstLine="708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tabs>
          <w:tab w:val="left" w:pos="1035" w:leader="none"/>
        </w:tabs>
        <w:ind w:firstLine="708"/>
        <w:jc w:val="center"/>
        <w:rPr/>
      </w:pPr>
      <w:r>
        <w:rPr>
          <w:b/>
          <w:sz w:val="26"/>
          <w:szCs w:val="26"/>
        </w:rPr>
        <w:t xml:space="preserve"> </w:t>
      </w:r>
      <w:bookmarkStart w:id="0" w:name="_GoBack1"/>
      <w:bookmarkEnd w:id="0"/>
      <w:r>
        <w:rPr>
          <w:b/>
          <w:sz w:val="26"/>
          <w:szCs w:val="26"/>
        </w:rPr>
        <w:t>за 20</w:t>
      </w:r>
      <w:r>
        <w:rPr>
          <w:b/>
          <w:sz w:val="26"/>
          <w:szCs w:val="26"/>
        </w:rPr>
        <w:t>20</w:t>
      </w:r>
      <w:r>
        <w:rPr>
          <w:b/>
          <w:sz w:val="26"/>
          <w:szCs w:val="26"/>
        </w:rPr>
        <w:t xml:space="preserve"> год</w:t>
      </w:r>
    </w:p>
    <w:p>
      <w:pPr>
        <w:pStyle w:val="Normal"/>
        <w:tabs>
          <w:tab w:val="left" w:pos="1035" w:leader="none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1035" w:leader="none"/>
        </w:tabs>
        <w:ind w:firstLine="708"/>
        <w:jc w:val="both"/>
        <w:rPr/>
      </w:pPr>
      <w:r>
        <w:rPr>
          <w:sz w:val="26"/>
          <w:szCs w:val="26"/>
        </w:rPr>
        <w:t>При проведении лабораторных исследований питьевой воды в рамках федерального государственного санитарно-эпидемиологического надзора и производственного контроля качества установлено:</w:t>
      </w:r>
    </w:p>
    <w:p>
      <w:pPr>
        <w:pStyle w:val="Normal"/>
        <w:tabs>
          <w:tab w:val="left" w:pos="1035" w:leader="none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1035" w:leader="none"/>
        </w:tabs>
        <w:ind w:hanging="0"/>
        <w:jc w:val="both"/>
        <w:rPr/>
      </w:pPr>
      <w:r>
        <w:rPr>
          <w:sz w:val="26"/>
          <w:szCs w:val="26"/>
        </w:rPr>
        <w:t>- с. Плоское (</w:t>
      </w:r>
      <w:r>
        <w:rPr>
          <w:sz w:val="26"/>
          <w:szCs w:val="26"/>
        </w:rPr>
        <w:t xml:space="preserve">от 20.01.2020г.) - </w:t>
      </w:r>
      <w:r>
        <w:rPr>
          <w:sz w:val="26"/>
          <w:szCs w:val="26"/>
        </w:rPr>
        <w:t xml:space="preserve">качество питьевой воды  не соответствует требованиям санитарных правил СанПиН 2.1.4.1074-01 по </w:t>
      </w:r>
      <w:r>
        <w:rPr>
          <w:sz w:val="26"/>
          <w:szCs w:val="26"/>
        </w:rPr>
        <w:t>мутности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17,2</w:t>
      </w:r>
      <w:r>
        <w:rPr>
          <w:sz w:val="26"/>
          <w:szCs w:val="26"/>
        </w:rPr>
        <w:t xml:space="preserve"> мг/л. при гигиеническом нормативе не более </w:t>
      </w:r>
      <w:r>
        <w:rPr>
          <w:sz w:val="26"/>
          <w:szCs w:val="26"/>
        </w:rPr>
        <w:t>2</w:t>
      </w:r>
      <w:r>
        <w:rPr>
          <w:sz w:val="26"/>
          <w:szCs w:val="26"/>
        </w:rPr>
        <w:t xml:space="preserve"> мг/л., по содержанию железа </w:t>
      </w:r>
      <w:r>
        <w:rPr>
          <w:sz w:val="26"/>
          <w:szCs w:val="26"/>
        </w:rPr>
        <w:t>2,8</w:t>
      </w:r>
      <w:r>
        <w:rPr>
          <w:sz w:val="26"/>
          <w:szCs w:val="26"/>
        </w:rPr>
        <w:t xml:space="preserve"> мг/л. при гигиеническом нормативе не более </w:t>
      </w:r>
      <w:r>
        <w:rPr>
          <w:sz w:val="26"/>
          <w:szCs w:val="26"/>
        </w:rPr>
        <w:t>1</w:t>
      </w:r>
      <w:r>
        <w:rPr>
          <w:sz w:val="26"/>
          <w:szCs w:val="26"/>
        </w:rPr>
        <w:t xml:space="preserve"> мг/л.;</w:t>
      </w:r>
    </w:p>
    <w:p>
      <w:pPr>
        <w:pStyle w:val="Normal"/>
        <w:tabs>
          <w:tab w:val="left" w:pos="1035" w:leader="none"/>
        </w:tabs>
        <w:ind w:hanging="0"/>
        <w:jc w:val="both"/>
        <w:rPr>
          <w:sz w:val="26"/>
          <w:szCs w:val="26"/>
        </w:rPr>
      </w:pPr>
      <w:r>
        <w:rPr>
          <w:sz w:val="26"/>
          <w:szCs w:val="26"/>
        </w:rPr>
        <w:t>- с. Никольское (в течении года) - качество питьевой воды соответствует требованиям нормативных документов;</w:t>
      </w:r>
    </w:p>
    <w:p>
      <w:pPr>
        <w:pStyle w:val="Normal"/>
        <w:tabs>
          <w:tab w:val="left" w:pos="1035" w:leader="none"/>
        </w:tabs>
        <w:ind w:hanging="0"/>
        <w:jc w:val="both"/>
        <w:rPr/>
      </w:pPr>
      <w:r>
        <w:rPr>
          <w:sz w:val="26"/>
          <w:szCs w:val="26"/>
        </w:rPr>
        <w:t>- д. Богодухово (в течении года) - качество питьевой воды соответствует требованиям нормативных документов;</w:t>
      </w:r>
    </w:p>
    <w:p>
      <w:pPr>
        <w:pStyle w:val="Normal"/>
        <w:tabs>
          <w:tab w:val="left" w:pos="1035" w:leader="none"/>
        </w:tabs>
        <w:ind w:hanging="0"/>
        <w:jc w:val="both"/>
        <w:rPr/>
      </w:pPr>
      <w:r>
        <w:rPr>
          <w:sz w:val="26"/>
          <w:szCs w:val="26"/>
        </w:rPr>
        <w:t xml:space="preserve">- д. Богородицкое  - качество питьевой воды  не соответствует требованиям санитарных правил СанПиН 2.1.4.1074-01 </w:t>
      </w:r>
      <w:bookmarkStart w:id="1" w:name="__DdeLink__73_3075407668"/>
      <w:r>
        <w:rPr>
          <w:sz w:val="26"/>
          <w:szCs w:val="26"/>
        </w:rPr>
        <w:t>по содержанию железа 0,79 мг/л. при гигиеническом нормативе не более 0,3 мг/л.</w:t>
      </w:r>
      <w:bookmarkEnd w:id="1"/>
      <w:r>
        <w:rPr>
          <w:sz w:val="26"/>
          <w:szCs w:val="26"/>
        </w:rPr>
        <w:t>;</w:t>
      </w:r>
    </w:p>
    <w:p>
      <w:pPr>
        <w:pStyle w:val="Normal"/>
        <w:tabs>
          <w:tab w:val="left" w:pos="1035" w:leader="none"/>
        </w:tabs>
        <w:ind w:hanging="0"/>
        <w:jc w:val="both"/>
        <w:rPr/>
      </w:pPr>
      <w:r>
        <w:rPr>
          <w:sz w:val="26"/>
          <w:szCs w:val="26"/>
        </w:rPr>
        <w:t>- с. Козьминское (в течении года)- качество питьевой воды соответствует требованиям нормативных документов;</w:t>
      </w:r>
    </w:p>
    <w:p>
      <w:pPr>
        <w:pStyle w:val="Normal"/>
        <w:tabs>
          <w:tab w:val="left" w:pos="1035" w:leader="none"/>
        </w:tabs>
        <w:ind w:hanging="0"/>
        <w:jc w:val="both"/>
        <w:rPr/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>д. Домнино  - качество питьевой воды  не соответствует требованиям санитарных правил СанПиН 2.1.4.1074-01 по общей жесткости 8,5 мг-экв/л. при гигиеническом нормативе не более 7 мг-экв/л.</w:t>
      </w:r>
    </w:p>
    <w:p>
      <w:pPr>
        <w:pStyle w:val="Normal"/>
        <w:tabs>
          <w:tab w:val="left" w:pos="1035" w:leader="none"/>
        </w:tabs>
        <w:ind w:hanging="0"/>
        <w:jc w:val="both"/>
        <w:rPr/>
      </w:pPr>
      <w:r>
        <w:rPr>
          <w:sz w:val="26"/>
          <w:szCs w:val="26"/>
        </w:rPr>
        <w:t xml:space="preserve">      </w:t>
      </w:r>
    </w:p>
    <w:p>
      <w:pPr>
        <w:pStyle w:val="Normal"/>
        <w:tabs>
          <w:tab w:val="left" w:pos="1035" w:leader="none"/>
        </w:tabs>
        <w:ind w:firstLine="708"/>
        <w:jc w:val="both"/>
        <w:rPr/>
      </w:pPr>
      <w:r>
        <w:rPr>
          <w:sz w:val="26"/>
          <w:szCs w:val="26"/>
        </w:rPr>
        <w:t>Постановлением администрации Свердловского района от 09.07.2015 года №483 утвержден план мероприятий по улучшению качества питьевой воды в Свердловском районе на 2015-2020 годы, исполнителем данного Плана мероприятий является обслуживающая организация МУП «Свердловский». В рамках данного Плана мероприятий в 20</w:t>
      </w:r>
      <w:r>
        <w:rPr>
          <w:sz w:val="26"/>
          <w:szCs w:val="26"/>
        </w:rPr>
        <w:t>20</w:t>
      </w:r>
      <w:r>
        <w:rPr>
          <w:sz w:val="26"/>
          <w:szCs w:val="26"/>
        </w:rPr>
        <w:t xml:space="preserve"> году выполнено: проведены лабораторные исследования качества воды в централизованных системах водоснабжения; размещены в средствах массовой информации и официальном сайте в сети Интернет сведений о качестве питьевой воды, подаваемой с использованием централизованных систем холодного водоснабжения; проведены  технические обследования централизованных систем холодного водоснабжения; </w:t>
      </w:r>
      <w:r>
        <w:rPr>
          <w:sz w:val="26"/>
          <w:szCs w:val="26"/>
        </w:rPr>
        <w:t xml:space="preserve">проведены ремонтные работы на централизованных сетях водоснабжения.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973ce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Application>LibreOffice/6.0.7.3$Linux_X86_64 LibreOffice_project/00m0$Build-3</Application>
  <Pages>1</Pages>
  <Words>252</Words>
  <Characters>1816</Characters>
  <CharactersWithSpaces>2081</CharactersWithSpaces>
  <Paragraphs>13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2018-12-24T13:07:00Z</dcterms:created>
  <dc:creator>RePack by Diakov</dc:creator>
  <dc:description/>
  <dc:language>ru-RU</dc:language>
  <cp:lastModifiedBy/>
  <dcterms:modified xsi:type="dcterms:W3CDTF">2020-09-22T10:25:01Z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